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9D" w:rsidRDefault="00A8309D" w:rsidP="00A8309D">
      <w:pPr>
        <w:autoSpaceDE w:val="0"/>
        <w:autoSpaceDN w:val="0"/>
        <w:adjustRightInd w:val="0"/>
        <w:ind w:firstLine="709"/>
        <w:jc w:val="both"/>
        <w:rPr>
          <w:b/>
          <w:i/>
          <w:u w:val="single"/>
        </w:rPr>
      </w:pPr>
      <w:r>
        <w:rPr>
          <w:b/>
          <w:i/>
          <w:u w:val="single"/>
        </w:rPr>
        <w:t>ИЗВЕЩЕНИЕ ОТКРЫТОГО КОНКУРСА В ЭЛЕКТРОННОЙ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746"/>
        <w:gridCol w:w="5189"/>
      </w:tblGrid>
      <w:tr w:rsidR="00425E17" w:rsidRPr="00C746E9" w:rsidTr="008A5541">
        <w:tc>
          <w:tcPr>
            <w:tcW w:w="332" w:type="pct"/>
          </w:tcPr>
          <w:p w:rsidR="00425E17" w:rsidRPr="008977EC" w:rsidRDefault="00425E17" w:rsidP="008A5541">
            <w:pPr>
              <w:contextualSpacing/>
              <w:jc w:val="center"/>
              <w:rPr>
                <w:b/>
                <w:sz w:val="24"/>
                <w:szCs w:val="24"/>
              </w:rPr>
            </w:pPr>
            <w:r w:rsidRPr="008977EC">
              <w:rPr>
                <w:b/>
                <w:sz w:val="24"/>
                <w:szCs w:val="24"/>
              </w:rPr>
              <w:t>1</w:t>
            </w:r>
          </w:p>
        </w:tc>
        <w:tc>
          <w:tcPr>
            <w:tcW w:w="1957" w:type="pct"/>
            <w:vAlign w:val="center"/>
          </w:tcPr>
          <w:p w:rsidR="00425E17" w:rsidRPr="008977EC" w:rsidRDefault="00425E17" w:rsidP="008A5541">
            <w:pPr>
              <w:contextualSpacing/>
              <w:jc w:val="center"/>
              <w:rPr>
                <w:b/>
                <w:sz w:val="24"/>
                <w:szCs w:val="24"/>
              </w:rPr>
            </w:pPr>
            <w:r w:rsidRPr="008977EC">
              <w:rPr>
                <w:b/>
                <w:sz w:val="24"/>
                <w:szCs w:val="24"/>
              </w:rPr>
              <w:t>Общие условия проведения конкурса</w:t>
            </w:r>
          </w:p>
        </w:tc>
        <w:tc>
          <w:tcPr>
            <w:tcW w:w="2711" w:type="pct"/>
            <w:vAlign w:val="center"/>
          </w:tcPr>
          <w:p w:rsidR="00425E17" w:rsidRPr="008977EC" w:rsidRDefault="00425E17" w:rsidP="008A5541">
            <w:pPr>
              <w:ind w:firstLine="118"/>
              <w:contextualSpacing/>
              <w:jc w:val="center"/>
              <w:rPr>
                <w:b/>
                <w:sz w:val="24"/>
                <w:szCs w:val="24"/>
              </w:rPr>
            </w:pPr>
            <w:r w:rsidRPr="008977EC">
              <w:rPr>
                <w:b/>
                <w:sz w:val="24"/>
                <w:szCs w:val="24"/>
              </w:rPr>
              <w:t>Сведения</w:t>
            </w:r>
          </w:p>
        </w:tc>
      </w:tr>
      <w:tr w:rsidR="00425E17" w:rsidRPr="00C746E9" w:rsidTr="008A5541">
        <w:tc>
          <w:tcPr>
            <w:tcW w:w="332" w:type="pct"/>
          </w:tcPr>
          <w:p w:rsidR="00425E17" w:rsidRPr="008977EC" w:rsidRDefault="00425E17" w:rsidP="008A5541">
            <w:pPr>
              <w:autoSpaceDE w:val="0"/>
              <w:autoSpaceDN w:val="0"/>
              <w:adjustRightInd w:val="0"/>
              <w:contextualSpacing/>
              <w:jc w:val="both"/>
              <w:rPr>
                <w:bCs/>
                <w:sz w:val="24"/>
                <w:szCs w:val="24"/>
              </w:rPr>
            </w:pPr>
            <w:r w:rsidRPr="008977EC">
              <w:rPr>
                <w:bCs/>
                <w:sz w:val="24"/>
                <w:szCs w:val="24"/>
              </w:rPr>
              <w:t>1.1</w:t>
            </w:r>
          </w:p>
        </w:tc>
        <w:tc>
          <w:tcPr>
            <w:tcW w:w="1957" w:type="pct"/>
            <w:vAlign w:val="center"/>
          </w:tcPr>
          <w:p w:rsidR="00425E17" w:rsidRPr="008977EC" w:rsidRDefault="00425E17" w:rsidP="008A5541">
            <w:pPr>
              <w:autoSpaceDE w:val="0"/>
              <w:autoSpaceDN w:val="0"/>
              <w:adjustRightInd w:val="0"/>
              <w:contextualSpacing/>
              <w:jc w:val="both"/>
              <w:rPr>
                <w:bCs/>
                <w:sz w:val="23"/>
                <w:szCs w:val="23"/>
              </w:rPr>
            </w:pPr>
            <w:r w:rsidRPr="008977EC">
              <w:rPr>
                <w:bCs/>
                <w:sz w:val="24"/>
                <w:szCs w:val="23"/>
              </w:rPr>
              <w:t>Способ определения исполнителя</w:t>
            </w:r>
          </w:p>
        </w:tc>
        <w:tc>
          <w:tcPr>
            <w:tcW w:w="2711" w:type="pct"/>
          </w:tcPr>
          <w:p w:rsidR="00425E17" w:rsidRPr="008977EC" w:rsidRDefault="00425E17" w:rsidP="008A5541">
            <w:pPr>
              <w:autoSpaceDE w:val="0"/>
              <w:autoSpaceDN w:val="0"/>
              <w:adjustRightInd w:val="0"/>
              <w:contextualSpacing/>
              <w:jc w:val="both"/>
              <w:rPr>
                <w:b/>
                <w:bCs/>
                <w:i/>
                <w:sz w:val="24"/>
                <w:szCs w:val="24"/>
                <w:u w:val="single"/>
              </w:rPr>
            </w:pPr>
            <w:r w:rsidRPr="008977EC">
              <w:rPr>
                <w:bCs/>
                <w:sz w:val="24"/>
                <w:szCs w:val="24"/>
              </w:rPr>
              <w:t xml:space="preserve">Открытый конкурс в электронной форме </w:t>
            </w:r>
          </w:p>
        </w:tc>
      </w:tr>
      <w:tr w:rsidR="00425E17" w:rsidRPr="00C746E9" w:rsidTr="008A5541">
        <w:tc>
          <w:tcPr>
            <w:tcW w:w="332" w:type="pct"/>
          </w:tcPr>
          <w:p w:rsidR="00425E17" w:rsidRPr="008977EC" w:rsidRDefault="00425E17" w:rsidP="008A5541">
            <w:pPr>
              <w:autoSpaceDE w:val="0"/>
              <w:autoSpaceDN w:val="0"/>
              <w:adjustRightInd w:val="0"/>
              <w:contextualSpacing/>
              <w:jc w:val="both"/>
              <w:rPr>
                <w:bCs/>
                <w:sz w:val="24"/>
                <w:szCs w:val="24"/>
              </w:rPr>
            </w:pPr>
            <w:r w:rsidRPr="008977EC">
              <w:rPr>
                <w:bCs/>
                <w:sz w:val="24"/>
                <w:szCs w:val="24"/>
              </w:rPr>
              <w:t>1.2</w:t>
            </w:r>
          </w:p>
        </w:tc>
        <w:tc>
          <w:tcPr>
            <w:tcW w:w="1957" w:type="pct"/>
          </w:tcPr>
          <w:p w:rsidR="00425E17" w:rsidRPr="008977EC" w:rsidRDefault="00425E17" w:rsidP="008A5541">
            <w:pPr>
              <w:autoSpaceDE w:val="0"/>
              <w:autoSpaceDN w:val="0"/>
              <w:adjustRightInd w:val="0"/>
              <w:contextualSpacing/>
              <w:jc w:val="both"/>
              <w:rPr>
                <w:bCs/>
                <w:sz w:val="24"/>
                <w:szCs w:val="23"/>
              </w:rPr>
            </w:pPr>
            <w:r w:rsidRPr="008977EC">
              <w:rPr>
                <w:bCs/>
                <w:sz w:val="24"/>
                <w:szCs w:val="23"/>
              </w:rPr>
              <w:t>Заказчик</w:t>
            </w:r>
          </w:p>
        </w:tc>
        <w:tc>
          <w:tcPr>
            <w:tcW w:w="2711" w:type="pct"/>
          </w:tcPr>
          <w:p w:rsidR="00425E17" w:rsidRPr="008977EC" w:rsidRDefault="00425E17" w:rsidP="008A5541">
            <w:pPr>
              <w:autoSpaceDE w:val="0"/>
              <w:autoSpaceDN w:val="0"/>
              <w:adjustRightInd w:val="0"/>
              <w:contextualSpacing/>
              <w:jc w:val="both"/>
              <w:rPr>
                <w:bCs/>
                <w:sz w:val="24"/>
                <w:szCs w:val="24"/>
              </w:rPr>
            </w:pPr>
            <w:r w:rsidRPr="008977EC">
              <w:rPr>
                <w:bCs/>
                <w:sz w:val="24"/>
                <w:szCs w:val="24"/>
              </w:rPr>
              <w:t>Федеральное казенное учреждение «Научно-производственное объединение «Специальная техника и связь» Министерства внутренних дел Российской Федерации (далее - ФКУ НПО «СТиС» МВД России), действующее от имени Российской Федерации</w:t>
            </w:r>
          </w:p>
        </w:tc>
      </w:tr>
      <w:tr w:rsidR="00425E17" w:rsidRPr="00C746E9" w:rsidTr="008A5541">
        <w:tc>
          <w:tcPr>
            <w:tcW w:w="332" w:type="pct"/>
          </w:tcPr>
          <w:p w:rsidR="00425E17" w:rsidRPr="008977EC" w:rsidRDefault="00425E17" w:rsidP="008A5541">
            <w:pPr>
              <w:autoSpaceDE w:val="0"/>
              <w:autoSpaceDN w:val="0"/>
              <w:adjustRightInd w:val="0"/>
              <w:contextualSpacing/>
              <w:jc w:val="both"/>
              <w:rPr>
                <w:bCs/>
                <w:sz w:val="24"/>
                <w:szCs w:val="24"/>
              </w:rPr>
            </w:pPr>
            <w:r w:rsidRPr="008977EC">
              <w:rPr>
                <w:bCs/>
                <w:sz w:val="24"/>
                <w:szCs w:val="24"/>
              </w:rPr>
              <w:t>1.3</w:t>
            </w:r>
          </w:p>
        </w:tc>
        <w:tc>
          <w:tcPr>
            <w:tcW w:w="1957" w:type="pct"/>
          </w:tcPr>
          <w:p w:rsidR="00425E17" w:rsidRPr="008977EC" w:rsidRDefault="00425E17" w:rsidP="008A5541">
            <w:pPr>
              <w:autoSpaceDE w:val="0"/>
              <w:autoSpaceDN w:val="0"/>
              <w:adjustRightInd w:val="0"/>
              <w:contextualSpacing/>
              <w:jc w:val="both"/>
              <w:rPr>
                <w:bCs/>
                <w:sz w:val="24"/>
                <w:szCs w:val="23"/>
              </w:rPr>
            </w:pPr>
            <w:r w:rsidRPr="008977EC">
              <w:rPr>
                <w:bCs/>
                <w:sz w:val="24"/>
                <w:szCs w:val="23"/>
              </w:rPr>
              <w:t>Место нахождения</w:t>
            </w:r>
          </w:p>
        </w:tc>
        <w:tc>
          <w:tcPr>
            <w:tcW w:w="2711" w:type="pct"/>
            <w:vMerge w:val="restart"/>
            <w:vAlign w:val="center"/>
          </w:tcPr>
          <w:p w:rsidR="00425E17" w:rsidRPr="008977EC" w:rsidRDefault="00425E17" w:rsidP="008A5541">
            <w:pPr>
              <w:autoSpaceDE w:val="0"/>
              <w:autoSpaceDN w:val="0"/>
              <w:adjustRightInd w:val="0"/>
              <w:contextualSpacing/>
              <w:rPr>
                <w:bCs/>
                <w:sz w:val="24"/>
                <w:szCs w:val="24"/>
              </w:rPr>
            </w:pPr>
            <w:r w:rsidRPr="008977EC">
              <w:rPr>
                <w:bCs/>
                <w:sz w:val="24"/>
                <w:szCs w:val="24"/>
              </w:rPr>
              <w:t>111024, Москва, ул. Пруд Ключики, д. 2</w:t>
            </w:r>
          </w:p>
        </w:tc>
      </w:tr>
      <w:tr w:rsidR="00425E17" w:rsidRPr="00C746E9" w:rsidTr="008A5541">
        <w:tc>
          <w:tcPr>
            <w:tcW w:w="332" w:type="pct"/>
          </w:tcPr>
          <w:p w:rsidR="00425E17" w:rsidRPr="008977EC" w:rsidRDefault="00425E17" w:rsidP="008A5541">
            <w:pPr>
              <w:autoSpaceDE w:val="0"/>
              <w:autoSpaceDN w:val="0"/>
              <w:adjustRightInd w:val="0"/>
              <w:contextualSpacing/>
              <w:jc w:val="both"/>
              <w:rPr>
                <w:bCs/>
                <w:sz w:val="24"/>
                <w:szCs w:val="24"/>
              </w:rPr>
            </w:pPr>
            <w:r w:rsidRPr="008977EC">
              <w:rPr>
                <w:bCs/>
                <w:sz w:val="24"/>
                <w:szCs w:val="24"/>
              </w:rPr>
              <w:t>1.4</w:t>
            </w:r>
          </w:p>
        </w:tc>
        <w:tc>
          <w:tcPr>
            <w:tcW w:w="1957" w:type="pct"/>
          </w:tcPr>
          <w:p w:rsidR="00425E17" w:rsidRPr="008977EC" w:rsidRDefault="00425E17" w:rsidP="008A5541">
            <w:pPr>
              <w:autoSpaceDE w:val="0"/>
              <w:autoSpaceDN w:val="0"/>
              <w:adjustRightInd w:val="0"/>
              <w:contextualSpacing/>
              <w:jc w:val="both"/>
              <w:rPr>
                <w:bCs/>
                <w:sz w:val="24"/>
                <w:szCs w:val="23"/>
              </w:rPr>
            </w:pPr>
            <w:r w:rsidRPr="008977EC">
              <w:rPr>
                <w:bCs/>
                <w:sz w:val="24"/>
                <w:szCs w:val="23"/>
              </w:rPr>
              <w:t>Почтовый адрес</w:t>
            </w:r>
          </w:p>
        </w:tc>
        <w:tc>
          <w:tcPr>
            <w:tcW w:w="2711" w:type="pct"/>
            <w:vMerge/>
          </w:tcPr>
          <w:p w:rsidR="00425E17" w:rsidRPr="008977EC" w:rsidRDefault="00425E17" w:rsidP="008A5541">
            <w:pPr>
              <w:autoSpaceDE w:val="0"/>
              <w:autoSpaceDN w:val="0"/>
              <w:adjustRightInd w:val="0"/>
              <w:contextualSpacing/>
              <w:jc w:val="both"/>
              <w:rPr>
                <w:bCs/>
                <w:sz w:val="24"/>
                <w:szCs w:val="24"/>
              </w:rPr>
            </w:pPr>
          </w:p>
        </w:tc>
      </w:tr>
      <w:tr w:rsidR="00425E17" w:rsidRPr="00C746E9" w:rsidTr="008A5541">
        <w:tc>
          <w:tcPr>
            <w:tcW w:w="332" w:type="pct"/>
          </w:tcPr>
          <w:p w:rsidR="00425E17" w:rsidRPr="008977EC" w:rsidRDefault="00425E17" w:rsidP="008A5541">
            <w:pPr>
              <w:autoSpaceDE w:val="0"/>
              <w:autoSpaceDN w:val="0"/>
              <w:adjustRightInd w:val="0"/>
              <w:contextualSpacing/>
              <w:jc w:val="both"/>
              <w:rPr>
                <w:bCs/>
                <w:sz w:val="24"/>
                <w:szCs w:val="24"/>
              </w:rPr>
            </w:pPr>
            <w:r w:rsidRPr="008977EC">
              <w:rPr>
                <w:bCs/>
                <w:sz w:val="24"/>
                <w:szCs w:val="24"/>
              </w:rPr>
              <w:t>1.5</w:t>
            </w:r>
          </w:p>
        </w:tc>
        <w:tc>
          <w:tcPr>
            <w:tcW w:w="1957" w:type="pct"/>
          </w:tcPr>
          <w:p w:rsidR="00425E17" w:rsidRPr="008977EC" w:rsidRDefault="00425E17" w:rsidP="008A5541">
            <w:pPr>
              <w:autoSpaceDE w:val="0"/>
              <w:autoSpaceDN w:val="0"/>
              <w:adjustRightInd w:val="0"/>
              <w:contextualSpacing/>
              <w:jc w:val="both"/>
              <w:rPr>
                <w:bCs/>
                <w:sz w:val="24"/>
                <w:szCs w:val="23"/>
              </w:rPr>
            </w:pPr>
            <w:r w:rsidRPr="008977EC">
              <w:rPr>
                <w:bCs/>
                <w:sz w:val="24"/>
                <w:szCs w:val="23"/>
              </w:rPr>
              <w:t>Адрес электронной почты</w:t>
            </w:r>
          </w:p>
        </w:tc>
        <w:tc>
          <w:tcPr>
            <w:tcW w:w="2711" w:type="pct"/>
          </w:tcPr>
          <w:p w:rsidR="00425E17" w:rsidRPr="008977EC" w:rsidRDefault="00425E17" w:rsidP="008A5541">
            <w:pPr>
              <w:autoSpaceDE w:val="0"/>
              <w:autoSpaceDN w:val="0"/>
              <w:adjustRightInd w:val="0"/>
              <w:contextualSpacing/>
              <w:jc w:val="both"/>
              <w:rPr>
                <w:bCs/>
                <w:sz w:val="24"/>
                <w:szCs w:val="24"/>
              </w:rPr>
            </w:pPr>
            <w:proofErr w:type="spellStart"/>
            <w:r w:rsidRPr="008977EC">
              <w:rPr>
                <w:bCs/>
                <w:sz w:val="24"/>
                <w:szCs w:val="24"/>
              </w:rPr>
              <w:t>stis</w:t>
            </w:r>
            <w:proofErr w:type="spellEnd"/>
            <w:r>
              <w:fldChar w:fldCharType="begin"/>
            </w:r>
            <w:r>
              <w:instrText xml:space="preserve"> HYPERLINK "mailto:mvd_tender1@mail.ru" </w:instrText>
            </w:r>
            <w:r>
              <w:fldChar w:fldCharType="separate"/>
            </w:r>
            <w:r w:rsidRPr="008977EC">
              <w:rPr>
                <w:bCs/>
                <w:sz w:val="24"/>
                <w:szCs w:val="24"/>
              </w:rPr>
              <w:t>@</w:t>
            </w:r>
            <w:proofErr w:type="spellStart"/>
            <w:r w:rsidRPr="008977EC">
              <w:rPr>
                <w:bCs/>
                <w:sz w:val="24"/>
                <w:szCs w:val="24"/>
                <w:lang w:val="en-US"/>
              </w:rPr>
              <w:t>mvd</w:t>
            </w:r>
            <w:proofErr w:type="spellEnd"/>
            <w:r w:rsidRPr="008977EC">
              <w:rPr>
                <w:bCs/>
                <w:sz w:val="24"/>
                <w:szCs w:val="24"/>
              </w:rPr>
              <w:t>.</w:t>
            </w:r>
            <w:r w:rsidRPr="008977EC">
              <w:rPr>
                <w:bCs/>
                <w:sz w:val="24"/>
                <w:szCs w:val="24"/>
                <w:lang w:val="en-US"/>
              </w:rPr>
              <w:t>gov.</w:t>
            </w:r>
            <w:proofErr w:type="spellStart"/>
            <w:r w:rsidRPr="008977EC">
              <w:rPr>
                <w:bCs/>
                <w:sz w:val="24"/>
                <w:szCs w:val="24"/>
              </w:rPr>
              <w:t>ru</w:t>
            </w:r>
            <w:proofErr w:type="spellEnd"/>
            <w:r>
              <w:rPr>
                <w:bCs/>
                <w:sz w:val="24"/>
                <w:szCs w:val="24"/>
              </w:rPr>
              <w:fldChar w:fldCharType="end"/>
            </w:r>
          </w:p>
        </w:tc>
      </w:tr>
      <w:tr w:rsidR="00425E17" w:rsidRPr="00C746E9" w:rsidTr="008A5541">
        <w:tc>
          <w:tcPr>
            <w:tcW w:w="332" w:type="pct"/>
          </w:tcPr>
          <w:p w:rsidR="00425E17" w:rsidRPr="008977EC" w:rsidRDefault="00425E17" w:rsidP="008A5541">
            <w:pPr>
              <w:autoSpaceDE w:val="0"/>
              <w:autoSpaceDN w:val="0"/>
              <w:adjustRightInd w:val="0"/>
              <w:contextualSpacing/>
              <w:jc w:val="both"/>
              <w:rPr>
                <w:bCs/>
                <w:sz w:val="24"/>
                <w:szCs w:val="24"/>
              </w:rPr>
            </w:pPr>
            <w:r w:rsidRPr="008977EC">
              <w:rPr>
                <w:bCs/>
                <w:sz w:val="24"/>
                <w:szCs w:val="24"/>
              </w:rPr>
              <w:t>1.6</w:t>
            </w:r>
          </w:p>
        </w:tc>
        <w:tc>
          <w:tcPr>
            <w:tcW w:w="1957" w:type="pct"/>
          </w:tcPr>
          <w:p w:rsidR="00425E17" w:rsidRPr="008977EC" w:rsidRDefault="00425E17" w:rsidP="008A5541">
            <w:pPr>
              <w:autoSpaceDE w:val="0"/>
              <w:autoSpaceDN w:val="0"/>
              <w:adjustRightInd w:val="0"/>
              <w:contextualSpacing/>
              <w:jc w:val="both"/>
              <w:rPr>
                <w:bCs/>
                <w:sz w:val="24"/>
                <w:szCs w:val="23"/>
              </w:rPr>
            </w:pPr>
            <w:r w:rsidRPr="008977EC">
              <w:rPr>
                <w:bCs/>
                <w:sz w:val="24"/>
                <w:szCs w:val="23"/>
              </w:rPr>
              <w:t>Ответственное должностное лицо заказчика, номер контактного телефона</w:t>
            </w:r>
          </w:p>
        </w:tc>
        <w:tc>
          <w:tcPr>
            <w:tcW w:w="2711" w:type="pct"/>
          </w:tcPr>
          <w:p w:rsidR="00425E17" w:rsidRPr="008977EC" w:rsidRDefault="00425E17" w:rsidP="008A5541">
            <w:pPr>
              <w:contextualSpacing/>
              <w:jc w:val="both"/>
              <w:rPr>
                <w:bCs/>
                <w:sz w:val="24"/>
                <w:szCs w:val="24"/>
              </w:rPr>
            </w:pPr>
            <w:proofErr w:type="spellStart"/>
            <w:r w:rsidRPr="008977EC">
              <w:rPr>
                <w:bCs/>
                <w:sz w:val="24"/>
                <w:szCs w:val="24"/>
              </w:rPr>
              <w:t>Рахимкулова</w:t>
            </w:r>
            <w:proofErr w:type="spellEnd"/>
            <w:r w:rsidRPr="008977EC">
              <w:rPr>
                <w:bCs/>
                <w:sz w:val="24"/>
                <w:szCs w:val="24"/>
              </w:rPr>
              <w:t xml:space="preserve"> </w:t>
            </w:r>
            <w:proofErr w:type="spellStart"/>
            <w:r w:rsidRPr="008977EC">
              <w:rPr>
                <w:bCs/>
                <w:sz w:val="24"/>
                <w:szCs w:val="24"/>
              </w:rPr>
              <w:t>Айгуль</w:t>
            </w:r>
            <w:proofErr w:type="spellEnd"/>
            <w:r w:rsidRPr="008977EC">
              <w:rPr>
                <w:bCs/>
                <w:sz w:val="24"/>
                <w:szCs w:val="24"/>
              </w:rPr>
              <w:t xml:space="preserve"> </w:t>
            </w:r>
            <w:proofErr w:type="spellStart"/>
            <w:r w:rsidRPr="008977EC">
              <w:rPr>
                <w:bCs/>
                <w:sz w:val="24"/>
                <w:szCs w:val="24"/>
              </w:rPr>
              <w:t>Рафисовна</w:t>
            </w:r>
            <w:proofErr w:type="spellEnd"/>
          </w:p>
          <w:p w:rsidR="00425E17" w:rsidRPr="008977EC" w:rsidRDefault="00425E17" w:rsidP="008A5541">
            <w:pPr>
              <w:contextualSpacing/>
              <w:jc w:val="both"/>
              <w:rPr>
                <w:bCs/>
                <w:sz w:val="24"/>
                <w:szCs w:val="24"/>
              </w:rPr>
            </w:pPr>
            <w:r w:rsidRPr="008977EC">
              <w:rPr>
                <w:bCs/>
                <w:sz w:val="24"/>
                <w:szCs w:val="24"/>
              </w:rPr>
              <w:t xml:space="preserve">(495) 673-91-82, </w:t>
            </w:r>
            <w:proofErr w:type="gramStart"/>
            <w:r w:rsidRPr="008977EC">
              <w:rPr>
                <w:bCs/>
                <w:sz w:val="24"/>
                <w:szCs w:val="24"/>
              </w:rPr>
              <w:t>внутренний</w:t>
            </w:r>
            <w:proofErr w:type="gramEnd"/>
            <w:r w:rsidRPr="008977EC">
              <w:rPr>
                <w:bCs/>
                <w:sz w:val="24"/>
                <w:szCs w:val="24"/>
              </w:rPr>
              <w:t xml:space="preserve"> тел. 91-82 </w:t>
            </w:r>
          </w:p>
        </w:tc>
      </w:tr>
      <w:tr w:rsidR="00425E17" w:rsidRPr="00C746E9" w:rsidTr="008A5541">
        <w:tc>
          <w:tcPr>
            <w:tcW w:w="332" w:type="pct"/>
          </w:tcPr>
          <w:p w:rsidR="00425E17" w:rsidRPr="008977EC" w:rsidRDefault="00425E17" w:rsidP="008A5541">
            <w:pPr>
              <w:contextualSpacing/>
              <w:jc w:val="both"/>
              <w:rPr>
                <w:b/>
                <w:sz w:val="24"/>
                <w:szCs w:val="24"/>
              </w:rPr>
            </w:pPr>
            <w:r w:rsidRPr="008977EC">
              <w:rPr>
                <w:b/>
                <w:sz w:val="24"/>
                <w:szCs w:val="24"/>
              </w:rPr>
              <w:t>2</w:t>
            </w:r>
          </w:p>
        </w:tc>
        <w:tc>
          <w:tcPr>
            <w:tcW w:w="1957" w:type="pct"/>
          </w:tcPr>
          <w:p w:rsidR="00425E17" w:rsidRPr="008977EC" w:rsidRDefault="00425E17" w:rsidP="008A5541">
            <w:pPr>
              <w:contextualSpacing/>
              <w:jc w:val="both"/>
              <w:rPr>
                <w:b/>
                <w:sz w:val="24"/>
                <w:szCs w:val="23"/>
              </w:rPr>
            </w:pPr>
            <w:r w:rsidRPr="008977EC">
              <w:rPr>
                <w:b/>
                <w:sz w:val="24"/>
                <w:szCs w:val="23"/>
              </w:rPr>
              <w:t>Информация о контрактной службе</w:t>
            </w:r>
          </w:p>
        </w:tc>
        <w:tc>
          <w:tcPr>
            <w:tcW w:w="2711" w:type="pct"/>
          </w:tcPr>
          <w:p w:rsidR="00425E17" w:rsidRPr="008977EC" w:rsidRDefault="00425E17" w:rsidP="008A5541">
            <w:pPr>
              <w:ind w:left="-13"/>
              <w:contextualSpacing/>
              <w:jc w:val="both"/>
              <w:rPr>
                <w:sz w:val="24"/>
                <w:szCs w:val="24"/>
              </w:rPr>
            </w:pPr>
            <w:r w:rsidRPr="008977EC">
              <w:rPr>
                <w:sz w:val="24"/>
                <w:szCs w:val="24"/>
              </w:rPr>
              <w:t xml:space="preserve">Контрактная служба создана заказчиком приказом ФКУ НПО «СТиС» МВД России </w:t>
            </w:r>
            <w:r w:rsidRPr="008977EC">
              <w:rPr>
                <w:sz w:val="24"/>
                <w:szCs w:val="24"/>
              </w:rPr>
              <w:br/>
              <w:t xml:space="preserve">от 24 февраля 2021 г. № 155 </w:t>
            </w:r>
          </w:p>
        </w:tc>
      </w:tr>
      <w:tr w:rsidR="00425E17" w:rsidRPr="00C746E9" w:rsidTr="008A5541">
        <w:tc>
          <w:tcPr>
            <w:tcW w:w="332" w:type="pct"/>
          </w:tcPr>
          <w:p w:rsidR="00425E17" w:rsidRPr="008977EC" w:rsidRDefault="00425E17" w:rsidP="008A5541">
            <w:pPr>
              <w:contextualSpacing/>
              <w:jc w:val="both"/>
              <w:rPr>
                <w:sz w:val="24"/>
                <w:szCs w:val="24"/>
              </w:rPr>
            </w:pPr>
            <w:r w:rsidRPr="008977EC">
              <w:rPr>
                <w:sz w:val="24"/>
                <w:szCs w:val="24"/>
              </w:rPr>
              <w:t>2.1</w:t>
            </w:r>
          </w:p>
        </w:tc>
        <w:tc>
          <w:tcPr>
            <w:tcW w:w="1957" w:type="pct"/>
          </w:tcPr>
          <w:p w:rsidR="00425E17" w:rsidRPr="008977EC" w:rsidRDefault="00425E17" w:rsidP="008A5541">
            <w:pPr>
              <w:contextualSpacing/>
              <w:jc w:val="both"/>
              <w:rPr>
                <w:sz w:val="24"/>
                <w:szCs w:val="23"/>
              </w:rPr>
            </w:pPr>
            <w:r w:rsidRPr="008977EC">
              <w:rPr>
                <w:sz w:val="24"/>
                <w:szCs w:val="23"/>
              </w:rPr>
              <w:t>Место нахождения</w:t>
            </w:r>
          </w:p>
        </w:tc>
        <w:tc>
          <w:tcPr>
            <w:tcW w:w="2711" w:type="pct"/>
            <w:vMerge w:val="restart"/>
            <w:vAlign w:val="center"/>
          </w:tcPr>
          <w:p w:rsidR="00425E17" w:rsidRPr="008977EC" w:rsidRDefault="00425E17" w:rsidP="008A5541">
            <w:pPr>
              <w:autoSpaceDE w:val="0"/>
              <w:autoSpaceDN w:val="0"/>
              <w:adjustRightInd w:val="0"/>
              <w:contextualSpacing/>
              <w:rPr>
                <w:bCs/>
                <w:sz w:val="24"/>
                <w:szCs w:val="24"/>
              </w:rPr>
            </w:pPr>
            <w:r w:rsidRPr="008977EC">
              <w:rPr>
                <w:bCs/>
                <w:sz w:val="24"/>
                <w:szCs w:val="24"/>
              </w:rPr>
              <w:t>111024, Москва, ул. Пруд Ключики, д. 2</w:t>
            </w:r>
          </w:p>
        </w:tc>
      </w:tr>
      <w:tr w:rsidR="00425E17" w:rsidRPr="00C746E9" w:rsidTr="008A5541">
        <w:tc>
          <w:tcPr>
            <w:tcW w:w="332" w:type="pct"/>
          </w:tcPr>
          <w:p w:rsidR="00425E17" w:rsidRPr="008977EC" w:rsidRDefault="00425E17" w:rsidP="008A5541">
            <w:pPr>
              <w:contextualSpacing/>
              <w:jc w:val="both"/>
              <w:rPr>
                <w:sz w:val="24"/>
                <w:szCs w:val="24"/>
              </w:rPr>
            </w:pPr>
            <w:r w:rsidRPr="008977EC">
              <w:rPr>
                <w:sz w:val="24"/>
                <w:szCs w:val="24"/>
              </w:rPr>
              <w:t>2.2</w:t>
            </w:r>
          </w:p>
        </w:tc>
        <w:tc>
          <w:tcPr>
            <w:tcW w:w="1957" w:type="pct"/>
          </w:tcPr>
          <w:p w:rsidR="00425E17" w:rsidRPr="008977EC" w:rsidRDefault="00425E17" w:rsidP="008A5541">
            <w:pPr>
              <w:contextualSpacing/>
              <w:jc w:val="both"/>
              <w:rPr>
                <w:sz w:val="24"/>
                <w:szCs w:val="23"/>
              </w:rPr>
            </w:pPr>
            <w:r w:rsidRPr="008977EC">
              <w:rPr>
                <w:sz w:val="24"/>
                <w:szCs w:val="23"/>
              </w:rPr>
              <w:t>Почтовый адрес</w:t>
            </w:r>
          </w:p>
        </w:tc>
        <w:tc>
          <w:tcPr>
            <w:tcW w:w="2711" w:type="pct"/>
            <w:vMerge/>
          </w:tcPr>
          <w:p w:rsidR="00425E17" w:rsidRPr="00C746E9" w:rsidRDefault="00425E17" w:rsidP="008A5541">
            <w:pPr>
              <w:autoSpaceDE w:val="0"/>
              <w:autoSpaceDN w:val="0"/>
              <w:adjustRightInd w:val="0"/>
              <w:contextualSpacing/>
              <w:jc w:val="both"/>
              <w:rPr>
                <w:bCs/>
                <w:sz w:val="24"/>
                <w:szCs w:val="24"/>
                <w:highlight w:val="yellow"/>
              </w:rPr>
            </w:pPr>
          </w:p>
        </w:tc>
      </w:tr>
      <w:tr w:rsidR="00425E17" w:rsidRPr="00C746E9" w:rsidTr="008A5541">
        <w:tc>
          <w:tcPr>
            <w:tcW w:w="332" w:type="pct"/>
          </w:tcPr>
          <w:p w:rsidR="00425E17" w:rsidRPr="008977EC" w:rsidRDefault="00425E17" w:rsidP="008A5541">
            <w:pPr>
              <w:contextualSpacing/>
              <w:jc w:val="both"/>
              <w:rPr>
                <w:sz w:val="24"/>
                <w:szCs w:val="24"/>
              </w:rPr>
            </w:pPr>
            <w:r w:rsidRPr="008977EC">
              <w:rPr>
                <w:sz w:val="24"/>
                <w:szCs w:val="24"/>
              </w:rPr>
              <w:t>2.3</w:t>
            </w:r>
          </w:p>
        </w:tc>
        <w:tc>
          <w:tcPr>
            <w:tcW w:w="1957" w:type="pct"/>
          </w:tcPr>
          <w:p w:rsidR="00425E17" w:rsidRPr="00C746E9" w:rsidRDefault="00425E17" w:rsidP="008A5541">
            <w:pPr>
              <w:contextualSpacing/>
              <w:jc w:val="both"/>
              <w:rPr>
                <w:sz w:val="24"/>
                <w:szCs w:val="23"/>
                <w:highlight w:val="yellow"/>
              </w:rPr>
            </w:pPr>
            <w:r w:rsidRPr="008977EC">
              <w:rPr>
                <w:sz w:val="24"/>
                <w:szCs w:val="23"/>
              </w:rPr>
              <w:t>Руководитель контрактной службы</w:t>
            </w:r>
          </w:p>
        </w:tc>
        <w:tc>
          <w:tcPr>
            <w:tcW w:w="2711" w:type="pct"/>
          </w:tcPr>
          <w:p w:rsidR="00425E17" w:rsidRPr="00C746E9" w:rsidRDefault="00425E17" w:rsidP="008A5541">
            <w:pPr>
              <w:autoSpaceDE w:val="0"/>
              <w:autoSpaceDN w:val="0"/>
              <w:adjustRightInd w:val="0"/>
              <w:contextualSpacing/>
              <w:jc w:val="both"/>
              <w:rPr>
                <w:bCs/>
                <w:sz w:val="24"/>
                <w:szCs w:val="24"/>
                <w:highlight w:val="yellow"/>
              </w:rPr>
            </w:pPr>
            <w:proofErr w:type="spellStart"/>
            <w:r>
              <w:rPr>
                <w:bCs/>
                <w:sz w:val="24"/>
                <w:szCs w:val="24"/>
              </w:rPr>
              <w:t>Конуров</w:t>
            </w:r>
            <w:proofErr w:type="spellEnd"/>
            <w:r>
              <w:rPr>
                <w:bCs/>
                <w:sz w:val="24"/>
                <w:szCs w:val="24"/>
              </w:rPr>
              <w:t xml:space="preserve"> Андрей Геннадьевич</w:t>
            </w:r>
            <w:r w:rsidRPr="007316DB">
              <w:rPr>
                <w:bCs/>
                <w:sz w:val="24"/>
                <w:szCs w:val="24"/>
              </w:rPr>
              <w:t xml:space="preserve"> </w:t>
            </w:r>
          </w:p>
        </w:tc>
      </w:tr>
      <w:tr w:rsidR="00425E17" w:rsidRPr="00C746E9" w:rsidTr="008A5541">
        <w:tc>
          <w:tcPr>
            <w:tcW w:w="332" w:type="pct"/>
          </w:tcPr>
          <w:p w:rsidR="00425E17" w:rsidRPr="008977EC" w:rsidRDefault="00425E17" w:rsidP="008A5541">
            <w:pPr>
              <w:contextualSpacing/>
              <w:jc w:val="both"/>
              <w:rPr>
                <w:sz w:val="24"/>
                <w:szCs w:val="24"/>
              </w:rPr>
            </w:pPr>
            <w:r w:rsidRPr="008977EC">
              <w:rPr>
                <w:sz w:val="24"/>
                <w:szCs w:val="24"/>
              </w:rPr>
              <w:t>2.4</w:t>
            </w:r>
          </w:p>
        </w:tc>
        <w:tc>
          <w:tcPr>
            <w:tcW w:w="1957" w:type="pct"/>
          </w:tcPr>
          <w:p w:rsidR="00425E17" w:rsidRPr="008977EC" w:rsidRDefault="00425E17" w:rsidP="008A5541">
            <w:pPr>
              <w:contextualSpacing/>
              <w:jc w:val="both"/>
              <w:rPr>
                <w:sz w:val="24"/>
                <w:szCs w:val="23"/>
              </w:rPr>
            </w:pPr>
            <w:r w:rsidRPr="008977EC">
              <w:rPr>
                <w:sz w:val="24"/>
                <w:szCs w:val="23"/>
              </w:rPr>
              <w:t>Ответственное за заключение контракта должностное лицо</w:t>
            </w:r>
          </w:p>
        </w:tc>
        <w:tc>
          <w:tcPr>
            <w:tcW w:w="2711" w:type="pct"/>
          </w:tcPr>
          <w:p w:rsidR="00425E17" w:rsidRPr="00C746E9" w:rsidRDefault="00425E17" w:rsidP="008A5541">
            <w:pPr>
              <w:autoSpaceDE w:val="0"/>
              <w:autoSpaceDN w:val="0"/>
              <w:adjustRightInd w:val="0"/>
              <w:contextualSpacing/>
              <w:jc w:val="both"/>
              <w:rPr>
                <w:bCs/>
                <w:sz w:val="24"/>
                <w:szCs w:val="24"/>
                <w:highlight w:val="yellow"/>
              </w:rPr>
            </w:pPr>
            <w:proofErr w:type="spellStart"/>
            <w:r w:rsidRPr="00B6438F">
              <w:rPr>
                <w:bCs/>
                <w:sz w:val="24"/>
                <w:szCs w:val="24"/>
              </w:rPr>
              <w:t>Тютин</w:t>
            </w:r>
            <w:proofErr w:type="spellEnd"/>
            <w:r w:rsidRPr="00B6438F">
              <w:rPr>
                <w:bCs/>
                <w:sz w:val="24"/>
                <w:szCs w:val="24"/>
              </w:rPr>
              <w:t xml:space="preserve"> Руслан Владимирович</w:t>
            </w:r>
          </w:p>
        </w:tc>
      </w:tr>
      <w:tr w:rsidR="00425E17" w:rsidRPr="00C746E9" w:rsidTr="008A5541">
        <w:tc>
          <w:tcPr>
            <w:tcW w:w="332" w:type="pct"/>
          </w:tcPr>
          <w:p w:rsidR="00425E17" w:rsidRPr="008977EC" w:rsidRDefault="00425E17" w:rsidP="008A5541">
            <w:pPr>
              <w:contextualSpacing/>
              <w:jc w:val="both"/>
              <w:rPr>
                <w:sz w:val="24"/>
                <w:szCs w:val="24"/>
              </w:rPr>
            </w:pPr>
            <w:r w:rsidRPr="008977EC">
              <w:rPr>
                <w:sz w:val="24"/>
                <w:szCs w:val="24"/>
              </w:rPr>
              <w:t>2.5</w:t>
            </w:r>
          </w:p>
        </w:tc>
        <w:tc>
          <w:tcPr>
            <w:tcW w:w="1957" w:type="pct"/>
          </w:tcPr>
          <w:p w:rsidR="00425E17" w:rsidRPr="008977EC" w:rsidRDefault="00425E17" w:rsidP="008A5541">
            <w:pPr>
              <w:contextualSpacing/>
              <w:jc w:val="both"/>
              <w:rPr>
                <w:sz w:val="24"/>
                <w:szCs w:val="23"/>
              </w:rPr>
            </w:pPr>
            <w:r w:rsidRPr="008977EC">
              <w:rPr>
                <w:sz w:val="24"/>
                <w:szCs w:val="23"/>
              </w:rPr>
              <w:t>Контактный телефон</w:t>
            </w:r>
          </w:p>
        </w:tc>
        <w:tc>
          <w:tcPr>
            <w:tcW w:w="2711" w:type="pct"/>
          </w:tcPr>
          <w:p w:rsidR="00425E17" w:rsidRPr="00C746E9" w:rsidRDefault="00425E17" w:rsidP="008A5541">
            <w:pPr>
              <w:autoSpaceDE w:val="0"/>
              <w:autoSpaceDN w:val="0"/>
              <w:adjustRightInd w:val="0"/>
              <w:contextualSpacing/>
              <w:jc w:val="both"/>
              <w:rPr>
                <w:bCs/>
                <w:sz w:val="24"/>
                <w:szCs w:val="24"/>
                <w:highlight w:val="yellow"/>
              </w:rPr>
            </w:pPr>
            <w:r w:rsidRPr="008977EC">
              <w:rPr>
                <w:bCs/>
                <w:sz w:val="24"/>
                <w:szCs w:val="24"/>
              </w:rPr>
              <w:t>+7(495) 673-90-84</w:t>
            </w:r>
          </w:p>
        </w:tc>
      </w:tr>
      <w:tr w:rsidR="00425E17" w:rsidRPr="00C746E9" w:rsidTr="008A5541">
        <w:tc>
          <w:tcPr>
            <w:tcW w:w="332" w:type="pct"/>
          </w:tcPr>
          <w:p w:rsidR="00425E17" w:rsidRPr="008977EC" w:rsidRDefault="00425E17" w:rsidP="008A5541">
            <w:pPr>
              <w:autoSpaceDE w:val="0"/>
              <w:autoSpaceDN w:val="0"/>
              <w:adjustRightInd w:val="0"/>
              <w:contextualSpacing/>
              <w:jc w:val="both"/>
              <w:rPr>
                <w:rFonts w:eastAsia="Calibri"/>
                <w:b/>
                <w:color w:val="000000"/>
                <w:sz w:val="24"/>
                <w:szCs w:val="24"/>
                <w:shd w:val="clear" w:color="auto" w:fill="FFFFFF"/>
                <w:lang w:bidi="ru-RU"/>
              </w:rPr>
            </w:pPr>
            <w:r w:rsidRPr="008977EC">
              <w:rPr>
                <w:rFonts w:eastAsia="Calibri"/>
                <w:b/>
                <w:color w:val="000000"/>
                <w:sz w:val="24"/>
                <w:szCs w:val="24"/>
                <w:shd w:val="clear" w:color="auto" w:fill="FFFFFF"/>
                <w:lang w:bidi="ru-RU"/>
              </w:rPr>
              <w:t>3</w:t>
            </w:r>
          </w:p>
        </w:tc>
        <w:tc>
          <w:tcPr>
            <w:tcW w:w="1957" w:type="pct"/>
          </w:tcPr>
          <w:p w:rsidR="00425E17" w:rsidRPr="008977EC" w:rsidRDefault="00425E17" w:rsidP="008A5541">
            <w:pPr>
              <w:autoSpaceDE w:val="0"/>
              <w:autoSpaceDN w:val="0"/>
              <w:adjustRightInd w:val="0"/>
              <w:contextualSpacing/>
              <w:jc w:val="both"/>
              <w:rPr>
                <w:b/>
                <w:bCs/>
                <w:sz w:val="24"/>
                <w:szCs w:val="23"/>
              </w:rPr>
            </w:pPr>
            <w:r w:rsidRPr="008977EC">
              <w:rPr>
                <w:rFonts w:eastAsia="Calibri"/>
                <w:b/>
                <w:color w:val="000000"/>
                <w:sz w:val="24"/>
                <w:szCs w:val="23"/>
                <w:shd w:val="clear" w:color="auto" w:fill="FFFFFF"/>
                <w:lang w:bidi="ru-RU"/>
              </w:rPr>
              <w:t>Краткое изложение условий контракта</w:t>
            </w:r>
          </w:p>
        </w:tc>
        <w:tc>
          <w:tcPr>
            <w:tcW w:w="2711" w:type="pct"/>
          </w:tcPr>
          <w:p w:rsidR="00425E17" w:rsidRPr="00C746E9" w:rsidRDefault="00425E17" w:rsidP="008A5541">
            <w:pPr>
              <w:autoSpaceDE w:val="0"/>
              <w:autoSpaceDN w:val="0"/>
              <w:adjustRightInd w:val="0"/>
              <w:contextualSpacing/>
              <w:jc w:val="both"/>
              <w:rPr>
                <w:bCs/>
                <w:sz w:val="24"/>
                <w:szCs w:val="24"/>
                <w:highlight w:val="yellow"/>
              </w:rPr>
            </w:pPr>
          </w:p>
        </w:tc>
      </w:tr>
      <w:tr w:rsidR="00425E17" w:rsidRPr="00C746E9" w:rsidTr="008A5541">
        <w:tc>
          <w:tcPr>
            <w:tcW w:w="332" w:type="pct"/>
          </w:tcPr>
          <w:p w:rsidR="00425E17" w:rsidRPr="008977EC" w:rsidRDefault="00425E17" w:rsidP="008A5541">
            <w:pPr>
              <w:autoSpaceDE w:val="0"/>
              <w:autoSpaceDN w:val="0"/>
              <w:adjustRightInd w:val="0"/>
              <w:contextualSpacing/>
              <w:jc w:val="both"/>
              <w:rPr>
                <w:rFonts w:eastAsia="Calibri"/>
                <w:b/>
                <w:color w:val="000000"/>
                <w:sz w:val="24"/>
                <w:szCs w:val="24"/>
                <w:shd w:val="clear" w:color="auto" w:fill="FFFFFF"/>
                <w:lang w:bidi="ru-RU"/>
              </w:rPr>
            </w:pPr>
            <w:r w:rsidRPr="008977EC">
              <w:rPr>
                <w:bCs/>
                <w:sz w:val="24"/>
                <w:szCs w:val="24"/>
              </w:rPr>
              <w:t>3.1</w:t>
            </w:r>
          </w:p>
        </w:tc>
        <w:tc>
          <w:tcPr>
            <w:tcW w:w="1957" w:type="pct"/>
          </w:tcPr>
          <w:p w:rsidR="00425E17" w:rsidRPr="008977EC" w:rsidRDefault="00425E17" w:rsidP="008A5541">
            <w:pPr>
              <w:autoSpaceDE w:val="0"/>
              <w:autoSpaceDN w:val="0"/>
              <w:adjustRightInd w:val="0"/>
              <w:contextualSpacing/>
              <w:jc w:val="both"/>
              <w:rPr>
                <w:bCs/>
                <w:sz w:val="24"/>
                <w:szCs w:val="23"/>
              </w:rPr>
            </w:pPr>
            <w:r w:rsidRPr="008977EC">
              <w:rPr>
                <w:bCs/>
                <w:sz w:val="24"/>
                <w:szCs w:val="23"/>
              </w:rPr>
              <w:t>Наименование объекта закупки:</w:t>
            </w:r>
          </w:p>
        </w:tc>
        <w:tc>
          <w:tcPr>
            <w:tcW w:w="2711" w:type="pct"/>
          </w:tcPr>
          <w:p w:rsidR="00425E17" w:rsidRPr="008977EC" w:rsidRDefault="00425E17" w:rsidP="008A5541">
            <w:pPr>
              <w:autoSpaceDE w:val="0"/>
              <w:autoSpaceDN w:val="0"/>
              <w:adjustRightInd w:val="0"/>
              <w:contextualSpacing/>
              <w:jc w:val="both"/>
              <w:rPr>
                <w:color w:val="000000"/>
                <w:sz w:val="24"/>
                <w:szCs w:val="24"/>
              </w:rPr>
            </w:pPr>
            <w:r w:rsidRPr="008977EC">
              <w:rPr>
                <w:bCs/>
                <w:sz w:val="24"/>
                <w:szCs w:val="24"/>
              </w:rPr>
              <w:t>Выполнение научно-исследовательской работы</w:t>
            </w:r>
            <w:r>
              <w:rPr>
                <w:bCs/>
                <w:sz w:val="24"/>
                <w:szCs w:val="24"/>
              </w:rPr>
              <w:t xml:space="preserve"> </w:t>
            </w:r>
            <w:r w:rsidRPr="008977EC">
              <w:rPr>
                <w:bCs/>
                <w:sz w:val="24"/>
                <w:szCs w:val="24"/>
              </w:rPr>
              <w:t xml:space="preserve">«Формирование требований к проведению работ по разработке методов определения индивидуальных фенотипических признаков человека на основе анализа биологического материала, изъятого с мест совершения преступлений» Шифр «Анатомия 1» </w:t>
            </w:r>
          </w:p>
          <w:p w:rsidR="00425E17" w:rsidRPr="008977EC" w:rsidRDefault="00425E17" w:rsidP="008A5541">
            <w:pPr>
              <w:autoSpaceDE w:val="0"/>
              <w:autoSpaceDN w:val="0"/>
              <w:adjustRightInd w:val="0"/>
              <w:contextualSpacing/>
              <w:jc w:val="both"/>
              <w:rPr>
                <w:color w:val="000000"/>
                <w:sz w:val="8"/>
                <w:szCs w:val="8"/>
              </w:rPr>
            </w:pPr>
          </w:p>
        </w:tc>
      </w:tr>
      <w:tr w:rsidR="00425E17" w:rsidRPr="00C746E9" w:rsidTr="008A5541">
        <w:tc>
          <w:tcPr>
            <w:tcW w:w="332" w:type="pct"/>
          </w:tcPr>
          <w:p w:rsidR="00425E17" w:rsidRPr="008977EC" w:rsidRDefault="00425E17" w:rsidP="008A5541">
            <w:pPr>
              <w:autoSpaceDE w:val="0"/>
              <w:autoSpaceDN w:val="0"/>
              <w:adjustRightInd w:val="0"/>
              <w:contextualSpacing/>
              <w:jc w:val="both"/>
              <w:rPr>
                <w:bCs/>
                <w:sz w:val="24"/>
                <w:szCs w:val="24"/>
              </w:rPr>
            </w:pPr>
            <w:r w:rsidRPr="008977EC">
              <w:rPr>
                <w:bCs/>
                <w:sz w:val="24"/>
                <w:szCs w:val="24"/>
              </w:rPr>
              <w:t>3.2</w:t>
            </w:r>
          </w:p>
        </w:tc>
        <w:tc>
          <w:tcPr>
            <w:tcW w:w="1957" w:type="pct"/>
          </w:tcPr>
          <w:p w:rsidR="00425E17" w:rsidRPr="008977EC" w:rsidRDefault="00425E17" w:rsidP="008A5541">
            <w:pPr>
              <w:autoSpaceDE w:val="0"/>
              <w:autoSpaceDN w:val="0"/>
              <w:adjustRightInd w:val="0"/>
              <w:contextualSpacing/>
              <w:jc w:val="both"/>
              <w:rPr>
                <w:bCs/>
                <w:sz w:val="24"/>
                <w:szCs w:val="23"/>
              </w:rPr>
            </w:pPr>
            <w:r w:rsidRPr="008977EC">
              <w:rPr>
                <w:bCs/>
                <w:sz w:val="24"/>
                <w:szCs w:val="23"/>
              </w:rPr>
              <w:t>Идентификационный код закупки</w:t>
            </w:r>
          </w:p>
        </w:tc>
        <w:tc>
          <w:tcPr>
            <w:tcW w:w="2711" w:type="pct"/>
          </w:tcPr>
          <w:p w:rsidR="00425E17" w:rsidRPr="00C746E9" w:rsidRDefault="00425E17" w:rsidP="008A5541">
            <w:pPr>
              <w:autoSpaceDE w:val="0"/>
              <w:autoSpaceDN w:val="0"/>
              <w:adjustRightInd w:val="0"/>
              <w:contextualSpacing/>
              <w:jc w:val="both"/>
              <w:rPr>
                <w:bCs/>
                <w:sz w:val="24"/>
                <w:szCs w:val="24"/>
                <w:highlight w:val="yellow"/>
              </w:rPr>
            </w:pPr>
            <w:r w:rsidRPr="001A5AAD">
              <w:rPr>
                <w:bCs/>
                <w:sz w:val="24"/>
                <w:szCs w:val="24"/>
              </w:rPr>
              <w:t>211770802535877220100100000247219217</w:t>
            </w:r>
          </w:p>
        </w:tc>
      </w:tr>
      <w:tr w:rsidR="00425E17" w:rsidRPr="00C746E9" w:rsidTr="008A5541">
        <w:trPr>
          <w:trHeight w:val="459"/>
        </w:trPr>
        <w:tc>
          <w:tcPr>
            <w:tcW w:w="332" w:type="pct"/>
          </w:tcPr>
          <w:p w:rsidR="00425E17" w:rsidRPr="008977EC" w:rsidRDefault="00425E17" w:rsidP="008A5541">
            <w:pPr>
              <w:autoSpaceDE w:val="0"/>
              <w:autoSpaceDN w:val="0"/>
              <w:adjustRightInd w:val="0"/>
              <w:contextualSpacing/>
              <w:jc w:val="both"/>
              <w:rPr>
                <w:bCs/>
                <w:sz w:val="24"/>
                <w:szCs w:val="24"/>
              </w:rPr>
            </w:pPr>
            <w:r w:rsidRPr="008977EC">
              <w:rPr>
                <w:bCs/>
                <w:sz w:val="24"/>
                <w:szCs w:val="24"/>
              </w:rPr>
              <w:t>3.3</w:t>
            </w:r>
          </w:p>
        </w:tc>
        <w:tc>
          <w:tcPr>
            <w:tcW w:w="1957" w:type="pct"/>
          </w:tcPr>
          <w:p w:rsidR="00425E17" w:rsidRPr="008977EC" w:rsidRDefault="00425E17" w:rsidP="008A5541">
            <w:pPr>
              <w:autoSpaceDE w:val="0"/>
              <w:autoSpaceDN w:val="0"/>
              <w:adjustRightInd w:val="0"/>
              <w:contextualSpacing/>
              <w:jc w:val="both"/>
              <w:rPr>
                <w:bCs/>
                <w:sz w:val="24"/>
                <w:szCs w:val="23"/>
              </w:rPr>
            </w:pPr>
            <w:r w:rsidRPr="008977EC">
              <w:rPr>
                <w:bCs/>
                <w:sz w:val="24"/>
                <w:szCs w:val="23"/>
              </w:rPr>
              <w:t>Описание объекта закупки:</w:t>
            </w:r>
          </w:p>
        </w:tc>
        <w:tc>
          <w:tcPr>
            <w:tcW w:w="2711" w:type="pct"/>
          </w:tcPr>
          <w:p w:rsidR="00425E17" w:rsidRPr="008977EC" w:rsidRDefault="00425E17" w:rsidP="008A5541">
            <w:pPr>
              <w:autoSpaceDE w:val="0"/>
              <w:autoSpaceDN w:val="0"/>
              <w:adjustRightInd w:val="0"/>
              <w:contextualSpacing/>
              <w:jc w:val="both"/>
              <w:rPr>
                <w:b/>
                <w:bCs/>
                <w:sz w:val="24"/>
                <w:szCs w:val="24"/>
                <w:u w:val="single"/>
              </w:rPr>
            </w:pPr>
            <w:r w:rsidRPr="008977EC">
              <w:rPr>
                <w:bCs/>
                <w:sz w:val="24"/>
                <w:szCs w:val="24"/>
              </w:rPr>
              <w:t xml:space="preserve">В соответствии с разделом </w:t>
            </w:r>
            <w:r w:rsidRPr="008977EC">
              <w:rPr>
                <w:bCs/>
                <w:sz w:val="24"/>
                <w:szCs w:val="24"/>
                <w:lang w:val="en-US"/>
              </w:rPr>
              <w:t>III</w:t>
            </w:r>
            <w:r w:rsidRPr="008977EC">
              <w:rPr>
                <w:bCs/>
                <w:sz w:val="24"/>
                <w:szCs w:val="24"/>
              </w:rPr>
              <w:t xml:space="preserve"> «</w:t>
            </w:r>
            <w:r w:rsidRPr="008977EC">
              <w:rPr>
                <w:sz w:val="24"/>
                <w:szCs w:val="24"/>
              </w:rPr>
              <w:t>Техническое задание»</w:t>
            </w:r>
            <w:r w:rsidRPr="008977EC">
              <w:rPr>
                <w:bCs/>
                <w:sz w:val="24"/>
                <w:szCs w:val="24"/>
              </w:rPr>
              <w:t xml:space="preserve"> конкурсной документации</w:t>
            </w:r>
          </w:p>
        </w:tc>
      </w:tr>
      <w:tr w:rsidR="00425E17" w:rsidRPr="00C746E9" w:rsidTr="008A5541">
        <w:tc>
          <w:tcPr>
            <w:tcW w:w="332" w:type="pct"/>
          </w:tcPr>
          <w:p w:rsidR="00425E17" w:rsidRPr="008977EC" w:rsidRDefault="00425E17" w:rsidP="008A5541">
            <w:pPr>
              <w:autoSpaceDE w:val="0"/>
              <w:autoSpaceDN w:val="0"/>
              <w:adjustRightInd w:val="0"/>
              <w:contextualSpacing/>
              <w:jc w:val="both"/>
              <w:rPr>
                <w:bCs/>
                <w:sz w:val="24"/>
                <w:szCs w:val="24"/>
              </w:rPr>
            </w:pPr>
            <w:r w:rsidRPr="008977EC">
              <w:rPr>
                <w:bCs/>
                <w:sz w:val="24"/>
                <w:szCs w:val="24"/>
              </w:rPr>
              <w:t>3.4</w:t>
            </w:r>
          </w:p>
        </w:tc>
        <w:tc>
          <w:tcPr>
            <w:tcW w:w="1957" w:type="pct"/>
          </w:tcPr>
          <w:p w:rsidR="00425E17" w:rsidRPr="008977EC" w:rsidRDefault="00425E17" w:rsidP="008A5541">
            <w:pPr>
              <w:autoSpaceDE w:val="0"/>
              <w:autoSpaceDN w:val="0"/>
              <w:adjustRightInd w:val="0"/>
              <w:contextualSpacing/>
              <w:jc w:val="both"/>
              <w:rPr>
                <w:bCs/>
                <w:sz w:val="24"/>
                <w:szCs w:val="23"/>
              </w:rPr>
            </w:pPr>
            <w:r w:rsidRPr="008977EC">
              <w:rPr>
                <w:bCs/>
                <w:sz w:val="24"/>
                <w:szCs w:val="23"/>
              </w:rPr>
              <w:t>Место выполнения работы</w:t>
            </w:r>
          </w:p>
        </w:tc>
        <w:tc>
          <w:tcPr>
            <w:tcW w:w="2711" w:type="pct"/>
          </w:tcPr>
          <w:p w:rsidR="00425E17" w:rsidRPr="008977EC" w:rsidRDefault="00425E17" w:rsidP="008A5541">
            <w:pPr>
              <w:autoSpaceDE w:val="0"/>
              <w:autoSpaceDN w:val="0"/>
              <w:adjustRightInd w:val="0"/>
              <w:contextualSpacing/>
              <w:jc w:val="both"/>
              <w:rPr>
                <w:bCs/>
                <w:sz w:val="24"/>
                <w:szCs w:val="24"/>
              </w:rPr>
            </w:pPr>
            <w:r w:rsidRPr="008977EC">
              <w:rPr>
                <w:bCs/>
                <w:sz w:val="24"/>
                <w:szCs w:val="24"/>
              </w:rPr>
              <w:t>Российская Федерация</w:t>
            </w:r>
          </w:p>
        </w:tc>
      </w:tr>
      <w:tr w:rsidR="00425E17" w:rsidRPr="00C746E9" w:rsidTr="008A5541">
        <w:tc>
          <w:tcPr>
            <w:tcW w:w="332" w:type="pct"/>
          </w:tcPr>
          <w:p w:rsidR="00425E17" w:rsidRPr="008977EC" w:rsidRDefault="00425E17" w:rsidP="008A5541">
            <w:pPr>
              <w:autoSpaceDE w:val="0"/>
              <w:autoSpaceDN w:val="0"/>
              <w:adjustRightInd w:val="0"/>
              <w:contextualSpacing/>
              <w:jc w:val="both"/>
              <w:rPr>
                <w:bCs/>
                <w:sz w:val="24"/>
                <w:szCs w:val="24"/>
              </w:rPr>
            </w:pPr>
            <w:r w:rsidRPr="008977EC">
              <w:rPr>
                <w:bCs/>
                <w:sz w:val="24"/>
                <w:szCs w:val="24"/>
              </w:rPr>
              <w:t>3.5</w:t>
            </w:r>
          </w:p>
        </w:tc>
        <w:tc>
          <w:tcPr>
            <w:tcW w:w="1957" w:type="pct"/>
          </w:tcPr>
          <w:p w:rsidR="00425E17" w:rsidRPr="008977EC" w:rsidRDefault="00425E17" w:rsidP="008A5541">
            <w:pPr>
              <w:autoSpaceDE w:val="0"/>
              <w:autoSpaceDN w:val="0"/>
              <w:adjustRightInd w:val="0"/>
              <w:contextualSpacing/>
              <w:jc w:val="both"/>
              <w:rPr>
                <w:bCs/>
                <w:sz w:val="24"/>
                <w:szCs w:val="23"/>
              </w:rPr>
            </w:pPr>
            <w:r w:rsidRPr="008977EC">
              <w:rPr>
                <w:bCs/>
                <w:sz w:val="24"/>
                <w:szCs w:val="23"/>
              </w:rPr>
              <w:t>Объем работ</w:t>
            </w:r>
          </w:p>
        </w:tc>
        <w:tc>
          <w:tcPr>
            <w:tcW w:w="2711" w:type="pct"/>
          </w:tcPr>
          <w:p w:rsidR="00425E17" w:rsidRPr="008977EC" w:rsidRDefault="00425E17" w:rsidP="008A5541">
            <w:pPr>
              <w:autoSpaceDE w:val="0"/>
              <w:autoSpaceDN w:val="0"/>
              <w:adjustRightInd w:val="0"/>
              <w:contextualSpacing/>
              <w:jc w:val="both"/>
              <w:rPr>
                <w:b/>
                <w:bCs/>
                <w:sz w:val="24"/>
                <w:szCs w:val="24"/>
                <w:u w:val="single"/>
              </w:rPr>
            </w:pPr>
            <w:r w:rsidRPr="008977EC">
              <w:rPr>
                <w:bCs/>
                <w:sz w:val="24"/>
                <w:szCs w:val="24"/>
              </w:rPr>
              <w:t>1 условная единица</w:t>
            </w:r>
          </w:p>
        </w:tc>
      </w:tr>
      <w:tr w:rsidR="00425E17" w:rsidRPr="00C746E9" w:rsidTr="008A5541">
        <w:tc>
          <w:tcPr>
            <w:tcW w:w="332" w:type="pct"/>
          </w:tcPr>
          <w:p w:rsidR="00425E17" w:rsidRPr="008977EC" w:rsidRDefault="00425E17" w:rsidP="008A5541">
            <w:pPr>
              <w:autoSpaceDE w:val="0"/>
              <w:autoSpaceDN w:val="0"/>
              <w:adjustRightInd w:val="0"/>
              <w:contextualSpacing/>
              <w:jc w:val="both"/>
              <w:rPr>
                <w:bCs/>
                <w:sz w:val="24"/>
                <w:szCs w:val="24"/>
              </w:rPr>
            </w:pPr>
            <w:r w:rsidRPr="008977EC">
              <w:rPr>
                <w:bCs/>
                <w:sz w:val="24"/>
                <w:szCs w:val="24"/>
              </w:rPr>
              <w:t>3.6</w:t>
            </w:r>
          </w:p>
        </w:tc>
        <w:tc>
          <w:tcPr>
            <w:tcW w:w="1957" w:type="pct"/>
          </w:tcPr>
          <w:p w:rsidR="00425E17" w:rsidRPr="008977EC" w:rsidRDefault="00425E17" w:rsidP="008A5541">
            <w:pPr>
              <w:autoSpaceDE w:val="0"/>
              <w:autoSpaceDN w:val="0"/>
              <w:adjustRightInd w:val="0"/>
              <w:contextualSpacing/>
              <w:jc w:val="both"/>
              <w:rPr>
                <w:bCs/>
                <w:sz w:val="24"/>
                <w:szCs w:val="23"/>
              </w:rPr>
            </w:pPr>
            <w:r w:rsidRPr="008977EC">
              <w:rPr>
                <w:bCs/>
                <w:sz w:val="24"/>
                <w:szCs w:val="23"/>
              </w:rPr>
              <w:t>Срок начала и окончания работы</w:t>
            </w:r>
          </w:p>
        </w:tc>
        <w:tc>
          <w:tcPr>
            <w:tcW w:w="2711" w:type="pct"/>
          </w:tcPr>
          <w:p w:rsidR="00425E17" w:rsidRPr="008977EC" w:rsidRDefault="00425E17" w:rsidP="008A5541">
            <w:pPr>
              <w:autoSpaceDE w:val="0"/>
              <w:autoSpaceDN w:val="0"/>
              <w:adjustRightInd w:val="0"/>
              <w:contextualSpacing/>
              <w:jc w:val="both"/>
              <w:rPr>
                <w:bCs/>
                <w:sz w:val="24"/>
                <w:szCs w:val="24"/>
              </w:rPr>
            </w:pPr>
            <w:r w:rsidRPr="008977EC">
              <w:rPr>
                <w:bCs/>
                <w:sz w:val="24"/>
                <w:szCs w:val="24"/>
              </w:rPr>
              <w:t xml:space="preserve">Начало работ – </w:t>
            </w:r>
            <w:proofErr w:type="gramStart"/>
            <w:r w:rsidRPr="008977EC">
              <w:rPr>
                <w:bCs/>
                <w:sz w:val="24"/>
                <w:szCs w:val="24"/>
              </w:rPr>
              <w:t>с даты заключения</w:t>
            </w:r>
            <w:proofErr w:type="gramEnd"/>
            <w:r w:rsidRPr="008977EC">
              <w:rPr>
                <w:bCs/>
                <w:sz w:val="24"/>
                <w:szCs w:val="24"/>
              </w:rPr>
              <w:t xml:space="preserve"> государственного контракта, </w:t>
            </w:r>
            <w:r w:rsidRPr="008977EC">
              <w:rPr>
                <w:bCs/>
                <w:sz w:val="24"/>
                <w:szCs w:val="24"/>
              </w:rPr>
              <w:br/>
              <w:t>окончание работ – 25 декабря 2021 года</w:t>
            </w:r>
          </w:p>
          <w:p w:rsidR="00425E17" w:rsidRPr="00C746E9" w:rsidRDefault="00425E17" w:rsidP="008A5541">
            <w:pPr>
              <w:autoSpaceDE w:val="0"/>
              <w:autoSpaceDN w:val="0"/>
              <w:adjustRightInd w:val="0"/>
              <w:contextualSpacing/>
              <w:jc w:val="both"/>
              <w:rPr>
                <w:bCs/>
                <w:sz w:val="8"/>
                <w:szCs w:val="8"/>
                <w:highlight w:val="yellow"/>
              </w:rPr>
            </w:pPr>
          </w:p>
        </w:tc>
      </w:tr>
      <w:tr w:rsidR="00425E17" w:rsidRPr="00C746E9" w:rsidTr="008A5541">
        <w:tc>
          <w:tcPr>
            <w:tcW w:w="332" w:type="pct"/>
          </w:tcPr>
          <w:p w:rsidR="00425E17" w:rsidRPr="008977EC" w:rsidRDefault="00425E17" w:rsidP="008A5541">
            <w:pPr>
              <w:autoSpaceDE w:val="0"/>
              <w:autoSpaceDN w:val="0"/>
              <w:adjustRightInd w:val="0"/>
              <w:contextualSpacing/>
              <w:jc w:val="both"/>
              <w:rPr>
                <w:bCs/>
                <w:sz w:val="24"/>
                <w:szCs w:val="24"/>
              </w:rPr>
            </w:pPr>
            <w:r w:rsidRPr="008977EC">
              <w:rPr>
                <w:bCs/>
                <w:sz w:val="24"/>
                <w:szCs w:val="24"/>
              </w:rPr>
              <w:t>3.7</w:t>
            </w:r>
          </w:p>
        </w:tc>
        <w:tc>
          <w:tcPr>
            <w:tcW w:w="1957" w:type="pct"/>
          </w:tcPr>
          <w:p w:rsidR="00425E17" w:rsidRPr="008977EC" w:rsidRDefault="00425E17" w:rsidP="008A5541">
            <w:pPr>
              <w:autoSpaceDE w:val="0"/>
              <w:autoSpaceDN w:val="0"/>
              <w:adjustRightInd w:val="0"/>
              <w:contextualSpacing/>
              <w:jc w:val="both"/>
              <w:rPr>
                <w:bCs/>
                <w:sz w:val="24"/>
                <w:szCs w:val="23"/>
              </w:rPr>
            </w:pPr>
            <w:r w:rsidRPr="008977EC">
              <w:rPr>
                <w:bCs/>
                <w:sz w:val="24"/>
                <w:szCs w:val="23"/>
              </w:rPr>
              <w:t>Начальная (максимальная) цена контракта:</w:t>
            </w:r>
          </w:p>
        </w:tc>
        <w:tc>
          <w:tcPr>
            <w:tcW w:w="2711" w:type="pct"/>
          </w:tcPr>
          <w:p w:rsidR="00425E17" w:rsidRDefault="00425E17" w:rsidP="008A5541">
            <w:pPr>
              <w:autoSpaceDE w:val="0"/>
              <w:autoSpaceDN w:val="0"/>
              <w:adjustRightInd w:val="0"/>
              <w:jc w:val="both"/>
              <w:rPr>
                <w:bCs/>
                <w:sz w:val="24"/>
                <w:szCs w:val="24"/>
              </w:rPr>
            </w:pPr>
            <w:r w:rsidRPr="00B6438F">
              <w:rPr>
                <w:bCs/>
                <w:sz w:val="24"/>
                <w:szCs w:val="24"/>
              </w:rPr>
              <w:t>9 836 700 (девять миллионов восемьсот тридцать шесть тысяч семьсот) рублей 00 коп</w:t>
            </w:r>
            <w:proofErr w:type="gramStart"/>
            <w:r w:rsidRPr="00B6438F">
              <w:rPr>
                <w:bCs/>
                <w:sz w:val="24"/>
                <w:szCs w:val="24"/>
              </w:rPr>
              <w:t>.</w:t>
            </w:r>
            <w:r>
              <w:rPr>
                <w:bCs/>
                <w:sz w:val="24"/>
                <w:szCs w:val="24"/>
              </w:rPr>
              <w:t>,</w:t>
            </w:r>
            <w:proofErr w:type="gramEnd"/>
          </w:p>
          <w:p w:rsidR="00425E17" w:rsidRPr="00B6438F" w:rsidRDefault="00425E17" w:rsidP="008A5541">
            <w:pPr>
              <w:autoSpaceDE w:val="0"/>
              <w:autoSpaceDN w:val="0"/>
              <w:adjustRightInd w:val="0"/>
              <w:jc w:val="both"/>
              <w:rPr>
                <w:bCs/>
                <w:sz w:val="24"/>
                <w:szCs w:val="24"/>
              </w:rPr>
            </w:pPr>
            <w:r>
              <w:rPr>
                <w:bCs/>
                <w:sz w:val="24"/>
                <w:szCs w:val="24"/>
              </w:rPr>
              <w:t xml:space="preserve">в том числе на 2021 г.: </w:t>
            </w:r>
            <w:r w:rsidRPr="00B6438F">
              <w:rPr>
                <w:bCs/>
                <w:sz w:val="24"/>
                <w:szCs w:val="24"/>
              </w:rPr>
              <w:t>9 836 700 (девять миллионов восемьсот тридцать шесть тысяч семьсот) рублей 00 коп.</w:t>
            </w:r>
          </w:p>
        </w:tc>
      </w:tr>
      <w:tr w:rsidR="00425E17" w:rsidRPr="00C746E9" w:rsidTr="008A5541">
        <w:tc>
          <w:tcPr>
            <w:tcW w:w="332" w:type="pct"/>
          </w:tcPr>
          <w:p w:rsidR="00425E17" w:rsidRPr="008977EC" w:rsidRDefault="00425E17" w:rsidP="008A5541">
            <w:pPr>
              <w:contextualSpacing/>
              <w:jc w:val="both"/>
              <w:rPr>
                <w:bCs/>
                <w:sz w:val="24"/>
                <w:szCs w:val="24"/>
              </w:rPr>
            </w:pPr>
            <w:r w:rsidRPr="008977EC">
              <w:rPr>
                <w:bCs/>
                <w:sz w:val="24"/>
                <w:szCs w:val="24"/>
              </w:rPr>
              <w:t>3.8</w:t>
            </w:r>
          </w:p>
        </w:tc>
        <w:tc>
          <w:tcPr>
            <w:tcW w:w="1957" w:type="pct"/>
          </w:tcPr>
          <w:p w:rsidR="00425E17" w:rsidRPr="008977EC" w:rsidRDefault="00425E17" w:rsidP="008A5541">
            <w:pPr>
              <w:contextualSpacing/>
              <w:jc w:val="both"/>
              <w:rPr>
                <w:bCs/>
                <w:sz w:val="24"/>
                <w:szCs w:val="23"/>
              </w:rPr>
            </w:pPr>
            <w:r w:rsidRPr="008977EC">
              <w:rPr>
                <w:bCs/>
                <w:sz w:val="24"/>
                <w:szCs w:val="23"/>
              </w:rPr>
              <w:t xml:space="preserve">Обоснование начальной </w:t>
            </w:r>
            <w:r w:rsidRPr="008977EC">
              <w:rPr>
                <w:bCs/>
                <w:sz w:val="24"/>
                <w:szCs w:val="23"/>
              </w:rPr>
              <w:lastRenderedPageBreak/>
              <w:t>(максимальной) цены контракта</w:t>
            </w:r>
          </w:p>
        </w:tc>
        <w:tc>
          <w:tcPr>
            <w:tcW w:w="2711" w:type="pct"/>
          </w:tcPr>
          <w:p w:rsidR="00425E17" w:rsidRPr="008977EC" w:rsidRDefault="00425E17" w:rsidP="008A5541">
            <w:pPr>
              <w:autoSpaceDE w:val="0"/>
              <w:autoSpaceDN w:val="0"/>
              <w:adjustRightInd w:val="0"/>
              <w:contextualSpacing/>
              <w:jc w:val="both"/>
              <w:rPr>
                <w:bCs/>
                <w:sz w:val="24"/>
                <w:szCs w:val="24"/>
              </w:rPr>
            </w:pPr>
            <w:r w:rsidRPr="008977EC">
              <w:rPr>
                <w:bCs/>
                <w:sz w:val="24"/>
                <w:szCs w:val="24"/>
              </w:rPr>
              <w:lastRenderedPageBreak/>
              <w:t xml:space="preserve">Приложение к настоящей информационной </w:t>
            </w:r>
            <w:r w:rsidRPr="008977EC">
              <w:rPr>
                <w:bCs/>
                <w:sz w:val="24"/>
                <w:szCs w:val="24"/>
              </w:rPr>
              <w:lastRenderedPageBreak/>
              <w:t>карте</w:t>
            </w:r>
          </w:p>
        </w:tc>
      </w:tr>
      <w:tr w:rsidR="00425E17" w:rsidRPr="00C746E9" w:rsidTr="008A5541">
        <w:tc>
          <w:tcPr>
            <w:tcW w:w="332" w:type="pct"/>
          </w:tcPr>
          <w:p w:rsidR="00425E17" w:rsidRPr="008977EC" w:rsidRDefault="00425E17" w:rsidP="008A5541">
            <w:pPr>
              <w:autoSpaceDE w:val="0"/>
              <w:autoSpaceDN w:val="0"/>
              <w:adjustRightInd w:val="0"/>
              <w:contextualSpacing/>
              <w:jc w:val="both"/>
              <w:rPr>
                <w:bCs/>
                <w:sz w:val="24"/>
                <w:szCs w:val="24"/>
              </w:rPr>
            </w:pPr>
            <w:r w:rsidRPr="008977EC">
              <w:rPr>
                <w:bCs/>
                <w:sz w:val="24"/>
                <w:szCs w:val="24"/>
              </w:rPr>
              <w:lastRenderedPageBreak/>
              <w:t>3.9</w:t>
            </w:r>
          </w:p>
        </w:tc>
        <w:tc>
          <w:tcPr>
            <w:tcW w:w="1957" w:type="pct"/>
          </w:tcPr>
          <w:p w:rsidR="00425E17" w:rsidRPr="008977EC" w:rsidRDefault="00425E17" w:rsidP="008A5541">
            <w:pPr>
              <w:autoSpaceDE w:val="0"/>
              <w:autoSpaceDN w:val="0"/>
              <w:adjustRightInd w:val="0"/>
              <w:contextualSpacing/>
              <w:jc w:val="both"/>
              <w:rPr>
                <w:bCs/>
                <w:sz w:val="24"/>
                <w:szCs w:val="23"/>
              </w:rPr>
            </w:pPr>
            <w:r w:rsidRPr="008977EC">
              <w:rPr>
                <w:bCs/>
                <w:sz w:val="24"/>
                <w:szCs w:val="23"/>
              </w:rPr>
              <w:t>Источник финансирования</w:t>
            </w:r>
          </w:p>
        </w:tc>
        <w:tc>
          <w:tcPr>
            <w:tcW w:w="2711" w:type="pct"/>
          </w:tcPr>
          <w:p w:rsidR="00425E17" w:rsidRPr="008977EC" w:rsidRDefault="00425E17" w:rsidP="008A5541">
            <w:pPr>
              <w:autoSpaceDE w:val="0"/>
              <w:autoSpaceDN w:val="0"/>
              <w:adjustRightInd w:val="0"/>
              <w:contextualSpacing/>
              <w:jc w:val="both"/>
              <w:rPr>
                <w:bCs/>
                <w:sz w:val="24"/>
                <w:szCs w:val="24"/>
              </w:rPr>
            </w:pPr>
            <w:r w:rsidRPr="008977EC">
              <w:rPr>
                <w:bCs/>
                <w:sz w:val="24"/>
                <w:szCs w:val="24"/>
              </w:rPr>
              <w:t>Федеральный бюджет, в рамках государственного оборонного заказа</w:t>
            </w:r>
          </w:p>
        </w:tc>
      </w:tr>
      <w:tr w:rsidR="00425E17" w:rsidRPr="00C746E9" w:rsidTr="008A5541">
        <w:tc>
          <w:tcPr>
            <w:tcW w:w="332" w:type="pct"/>
          </w:tcPr>
          <w:p w:rsidR="00425E17" w:rsidRPr="008977EC" w:rsidRDefault="00425E17" w:rsidP="008A5541">
            <w:pPr>
              <w:autoSpaceDE w:val="0"/>
              <w:autoSpaceDN w:val="0"/>
              <w:adjustRightInd w:val="0"/>
              <w:contextualSpacing/>
              <w:jc w:val="both"/>
              <w:rPr>
                <w:bCs/>
                <w:sz w:val="24"/>
                <w:szCs w:val="24"/>
              </w:rPr>
            </w:pPr>
            <w:r w:rsidRPr="008977EC">
              <w:rPr>
                <w:bCs/>
                <w:sz w:val="24"/>
                <w:szCs w:val="24"/>
              </w:rPr>
              <w:t>3.10</w:t>
            </w:r>
          </w:p>
        </w:tc>
        <w:tc>
          <w:tcPr>
            <w:tcW w:w="1957" w:type="pct"/>
            <w:vAlign w:val="center"/>
          </w:tcPr>
          <w:p w:rsidR="00425E17" w:rsidRPr="008977EC" w:rsidRDefault="00425E17" w:rsidP="008A5541">
            <w:pPr>
              <w:tabs>
                <w:tab w:val="right" w:pos="9360"/>
              </w:tabs>
              <w:ind w:right="-5"/>
              <w:contextualSpacing/>
              <w:jc w:val="both"/>
              <w:rPr>
                <w:bCs/>
                <w:sz w:val="24"/>
                <w:szCs w:val="23"/>
              </w:rPr>
            </w:pPr>
            <w:r w:rsidRPr="008977EC">
              <w:rPr>
                <w:bCs/>
                <w:sz w:val="24"/>
                <w:szCs w:val="23"/>
              </w:rPr>
              <w:t>Код ОКПД 2</w:t>
            </w:r>
          </w:p>
        </w:tc>
        <w:tc>
          <w:tcPr>
            <w:tcW w:w="2711" w:type="pct"/>
            <w:vAlign w:val="center"/>
          </w:tcPr>
          <w:p w:rsidR="00425E17" w:rsidRPr="008977EC" w:rsidRDefault="00425E17" w:rsidP="008A5541">
            <w:pPr>
              <w:contextualSpacing/>
              <w:jc w:val="both"/>
              <w:rPr>
                <w:bCs/>
                <w:sz w:val="24"/>
                <w:szCs w:val="24"/>
              </w:rPr>
            </w:pPr>
            <w:r w:rsidRPr="008977EC">
              <w:rPr>
                <w:bCs/>
                <w:sz w:val="24"/>
                <w:szCs w:val="24"/>
              </w:rPr>
              <w:t>72.19.29.190</w:t>
            </w:r>
          </w:p>
        </w:tc>
      </w:tr>
      <w:tr w:rsidR="00425E17" w:rsidRPr="00C746E9" w:rsidTr="008A5541">
        <w:tc>
          <w:tcPr>
            <w:tcW w:w="332" w:type="pct"/>
          </w:tcPr>
          <w:p w:rsidR="00425E17" w:rsidRPr="008977EC" w:rsidRDefault="00425E17" w:rsidP="008A5541">
            <w:pPr>
              <w:autoSpaceDE w:val="0"/>
              <w:autoSpaceDN w:val="0"/>
              <w:adjustRightInd w:val="0"/>
              <w:contextualSpacing/>
              <w:jc w:val="both"/>
              <w:rPr>
                <w:bCs/>
                <w:sz w:val="24"/>
                <w:szCs w:val="24"/>
              </w:rPr>
            </w:pPr>
            <w:r w:rsidRPr="008977EC">
              <w:rPr>
                <w:bCs/>
                <w:sz w:val="24"/>
                <w:szCs w:val="24"/>
              </w:rPr>
              <w:t>3.11</w:t>
            </w:r>
          </w:p>
        </w:tc>
        <w:tc>
          <w:tcPr>
            <w:tcW w:w="1957" w:type="pct"/>
            <w:vAlign w:val="center"/>
          </w:tcPr>
          <w:p w:rsidR="00425E17" w:rsidRPr="008977EC" w:rsidRDefault="00425E17" w:rsidP="008A5541">
            <w:pPr>
              <w:tabs>
                <w:tab w:val="right" w:pos="9360"/>
              </w:tabs>
              <w:ind w:right="-5"/>
              <w:contextualSpacing/>
              <w:jc w:val="both"/>
              <w:rPr>
                <w:bCs/>
                <w:sz w:val="24"/>
                <w:szCs w:val="23"/>
              </w:rPr>
            </w:pPr>
            <w:r w:rsidRPr="008977EC">
              <w:rPr>
                <w:rFonts w:eastAsia="Calibri"/>
                <w:color w:val="000000"/>
                <w:sz w:val="24"/>
                <w:szCs w:val="23"/>
                <w:shd w:val="clear" w:color="auto" w:fill="FFFFFF"/>
                <w:lang w:bidi="ru-RU"/>
              </w:rPr>
              <w:t>Код бюджетной классификации</w:t>
            </w:r>
          </w:p>
        </w:tc>
        <w:tc>
          <w:tcPr>
            <w:tcW w:w="2711" w:type="pct"/>
            <w:vAlign w:val="center"/>
          </w:tcPr>
          <w:p w:rsidR="00425E17" w:rsidRPr="008977EC" w:rsidRDefault="00425E17" w:rsidP="008A5541">
            <w:pPr>
              <w:tabs>
                <w:tab w:val="right" w:pos="9360"/>
              </w:tabs>
              <w:ind w:right="-5"/>
              <w:contextualSpacing/>
              <w:jc w:val="both"/>
              <w:rPr>
                <w:bCs/>
                <w:sz w:val="24"/>
                <w:szCs w:val="24"/>
              </w:rPr>
            </w:pPr>
            <w:r w:rsidRPr="008977EC">
              <w:rPr>
                <w:bCs/>
                <w:sz w:val="24"/>
                <w:szCs w:val="24"/>
              </w:rPr>
              <w:t>18803130840392018217</w:t>
            </w:r>
          </w:p>
        </w:tc>
      </w:tr>
      <w:tr w:rsidR="00425E17" w:rsidRPr="00C746E9" w:rsidTr="008A5541">
        <w:tc>
          <w:tcPr>
            <w:tcW w:w="332" w:type="pct"/>
          </w:tcPr>
          <w:p w:rsidR="00425E17" w:rsidRPr="008977EC" w:rsidRDefault="00425E17" w:rsidP="008A5541">
            <w:pPr>
              <w:autoSpaceDE w:val="0"/>
              <w:autoSpaceDN w:val="0"/>
              <w:adjustRightInd w:val="0"/>
              <w:contextualSpacing/>
              <w:jc w:val="both"/>
              <w:rPr>
                <w:b/>
                <w:bCs/>
                <w:sz w:val="24"/>
                <w:szCs w:val="24"/>
              </w:rPr>
            </w:pPr>
            <w:r w:rsidRPr="008977EC">
              <w:rPr>
                <w:b/>
                <w:bCs/>
                <w:sz w:val="24"/>
                <w:szCs w:val="24"/>
              </w:rPr>
              <w:t>4</w:t>
            </w:r>
          </w:p>
        </w:tc>
        <w:tc>
          <w:tcPr>
            <w:tcW w:w="1957" w:type="pct"/>
          </w:tcPr>
          <w:p w:rsidR="00425E17" w:rsidRPr="008977EC" w:rsidRDefault="00425E17" w:rsidP="008A5541">
            <w:pPr>
              <w:autoSpaceDE w:val="0"/>
              <w:autoSpaceDN w:val="0"/>
              <w:adjustRightInd w:val="0"/>
              <w:contextualSpacing/>
              <w:jc w:val="both"/>
              <w:rPr>
                <w:b/>
                <w:bCs/>
                <w:sz w:val="24"/>
                <w:szCs w:val="23"/>
              </w:rPr>
            </w:pPr>
            <w:r w:rsidRPr="008977EC">
              <w:rPr>
                <w:rFonts w:eastAsia="Calibri"/>
                <w:b/>
                <w:color w:val="000000"/>
                <w:sz w:val="24"/>
                <w:szCs w:val="23"/>
                <w:shd w:val="clear" w:color="auto" w:fill="FFFFFF"/>
                <w:lang w:bidi="ru-RU"/>
              </w:rPr>
              <w:t>Предъявляемые к участникам конкурса требования в соответствии со статьей 31 Федерального закона 44-ФЗ</w:t>
            </w:r>
          </w:p>
        </w:tc>
        <w:tc>
          <w:tcPr>
            <w:tcW w:w="2711" w:type="pct"/>
          </w:tcPr>
          <w:p w:rsidR="00425E17" w:rsidRPr="00C746E9" w:rsidRDefault="00425E17" w:rsidP="008A5541">
            <w:pPr>
              <w:autoSpaceDE w:val="0"/>
              <w:autoSpaceDN w:val="0"/>
              <w:adjustRightInd w:val="0"/>
              <w:contextualSpacing/>
              <w:jc w:val="both"/>
              <w:rPr>
                <w:b/>
                <w:bCs/>
                <w:sz w:val="24"/>
                <w:szCs w:val="24"/>
                <w:highlight w:val="yellow"/>
              </w:rPr>
            </w:pPr>
          </w:p>
        </w:tc>
      </w:tr>
      <w:tr w:rsidR="00425E17" w:rsidRPr="00C746E9" w:rsidTr="008A5541">
        <w:tc>
          <w:tcPr>
            <w:tcW w:w="332" w:type="pct"/>
          </w:tcPr>
          <w:p w:rsidR="00425E17" w:rsidRPr="00C746E9" w:rsidRDefault="00425E17" w:rsidP="008A5541">
            <w:pPr>
              <w:autoSpaceDE w:val="0"/>
              <w:autoSpaceDN w:val="0"/>
              <w:adjustRightInd w:val="0"/>
              <w:contextualSpacing/>
              <w:jc w:val="both"/>
              <w:rPr>
                <w:bCs/>
                <w:sz w:val="24"/>
                <w:szCs w:val="24"/>
                <w:highlight w:val="yellow"/>
              </w:rPr>
            </w:pPr>
            <w:r w:rsidRPr="008977EC">
              <w:rPr>
                <w:bCs/>
                <w:sz w:val="24"/>
                <w:szCs w:val="24"/>
              </w:rPr>
              <w:t>4.1</w:t>
            </w:r>
          </w:p>
        </w:tc>
        <w:tc>
          <w:tcPr>
            <w:tcW w:w="1957" w:type="pct"/>
          </w:tcPr>
          <w:p w:rsidR="00425E17" w:rsidRPr="00C746E9" w:rsidRDefault="00425E17" w:rsidP="008A5541">
            <w:pPr>
              <w:autoSpaceDE w:val="0"/>
              <w:autoSpaceDN w:val="0"/>
              <w:adjustRightInd w:val="0"/>
              <w:jc w:val="both"/>
              <w:rPr>
                <w:rFonts w:eastAsia="Calibri"/>
                <w:b/>
                <w:color w:val="000000"/>
                <w:sz w:val="24"/>
                <w:szCs w:val="23"/>
                <w:highlight w:val="yellow"/>
                <w:shd w:val="clear" w:color="auto" w:fill="FFFFFF"/>
                <w:lang w:bidi="ru-RU"/>
              </w:rPr>
            </w:pPr>
            <w:r w:rsidRPr="008977EC">
              <w:rPr>
                <w:rFonts w:eastAsia="Calibri"/>
                <w:sz w:val="24"/>
                <w:szCs w:val="23"/>
              </w:rPr>
              <w:t xml:space="preserve">Требования, предъявляемые </w:t>
            </w:r>
            <w:r w:rsidRPr="008977EC">
              <w:rPr>
                <w:rFonts w:eastAsia="Calibri"/>
                <w:sz w:val="24"/>
                <w:szCs w:val="23"/>
              </w:rPr>
              <w:br/>
              <w:t xml:space="preserve">к участникам открытого конкурса в электронной форме, </w:t>
            </w:r>
            <w:r w:rsidRPr="008977EC">
              <w:rPr>
                <w:rFonts w:eastAsia="Calibri"/>
                <w:sz w:val="24"/>
                <w:szCs w:val="23"/>
              </w:rPr>
              <w:br/>
              <w:t xml:space="preserve">и исчерпывающий перечень документов, которые должны быть представлены участниками открытого конкурса </w:t>
            </w:r>
            <w:r w:rsidRPr="008977EC">
              <w:rPr>
                <w:rFonts w:eastAsia="Calibri"/>
                <w:sz w:val="24"/>
                <w:szCs w:val="23"/>
              </w:rPr>
              <w:br/>
              <w:t xml:space="preserve">в электронной форме </w:t>
            </w:r>
            <w:r w:rsidRPr="008977EC">
              <w:rPr>
                <w:rFonts w:eastAsia="Calibri"/>
                <w:sz w:val="24"/>
                <w:szCs w:val="23"/>
              </w:rPr>
              <w:br/>
              <w:t xml:space="preserve">в соответствии с </w:t>
            </w:r>
            <w:hyperlink r:id="rId6" w:history="1">
              <w:r w:rsidRPr="008977EC">
                <w:rPr>
                  <w:rFonts w:eastAsia="Calibri"/>
                  <w:sz w:val="24"/>
                  <w:szCs w:val="23"/>
                </w:rPr>
                <w:t xml:space="preserve"> частью 1 </w:t>
              </w:r>
              <w:r w:rsidRPr="008977EC">
                <w:rPr>
                  <w:rFonts w:eastAsia="Calibri"/>
                  <w:sz w:val="24"/>
                  <w:szCs w:val="23"/>
                </w:rPr>
                <w:br/>
                <w:t>статьи 31</w:t>
              </w:r>
            </w:hyperlink>
            <w:r w:rsidRPr="008977EC">
              <w:rPr>
                <w:rFonts w:eastAsia="Calibri"/>
                <w:sz w:val="24"/>
                <w:szCs w:val="23"/>
              </w:rPr>
              <w:t xml:space="preserve"> Федерального закона </w:t>
            </w:r>
            <w:r w:rsidRPr="008977EC">
              <w:rPr>
                <w:rFonts w:eastAsia="Calibri"/>
                <w:sz w:val="24"/>
                <w:szCs w:val="23"/>
              </w:rPr>
              <w:br/>
              <w:t>44-ФЗ</w:t>
            </w:r>
          </w:p>
        </w:tc>
        <w:tc>
          <w:tcPr>
            <w:tcW w:w="2711" w:type="pct"/>
          </w:tcPr>
          <w:p w:rsidR="00425E17" w:rsidRPr="008977EC" w:rsidRDefault="00425E17" w:rsidP="008A5541">
            <w:pPr>
              <w:contextualSpacing/>
              <w:jc w:val="both"/>
              <w:rPr>
                <w:b/>
                <w:sz w:val="24"/>
                <w:szCs w:val="24"/>
              </w:rPr>
            </w:pPr>
            <w:r w:rsidRPr="008977EC">
              <w:rPr>
                <w:b/>
                <w:sz w:val="24"/>
                <w:szCs w:val="24"/>
              </w:rPr>
              <w:t>Единые требования к участникам открытого конкурса в электронной форме:</w:t>
            </w:r>
          </w:p>
          <w:p w:rsidR="00425E17" w:rsidRPr="00950D3C" w:rsidRDefault="00425E17" w:rsidP="008A5541">
            <w:pPr>
              <w:autoSpaceDE w:val="0"/>
              <w:autoSpaceDN w:val="0"/>
              <w:adjustRightInd w:val="0"/>
              <w:ind w:firstLine="316"/>
              <w:contextualSpacing/>
              <w:jc w:val="both"/>
              <w:rPr>
                <w:bCs/>
                <w:sz w:val="24"/>
                <w:szCs w:val="24"/>
              </w:rPr>
            </w:pPr>
            <w:proofErr w:type="gramStart"/>
            <w:r w:rsidRPr="00950D3C">
              <w:rPr>
                <w:bCs/>
                <w:color w:val="000000"/>
                <w:sz w:val="24"/>
                <w:szCs w:val="24"/>
              </w:rPr>
              <w:t xml:space="preserve">Участник открытого конкурса </w:t>
            </w:r>
            <w:r w:rsidRPr="00950D3C">
              <w:rPr>
                <w:bCs/>
                <w:color w:val="000000"/>
                <w:sz w:val="24"/>
                <w:szCs w:val="24"/>
              </w:rPr>
              <w:br/>
              <w:t xml:space="preserve">в электронной форме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w:t>
            </w:r>
            <w:r w:rsidRPr="00950D3C">
              <w:rPr>
                <w:bCs/>
                <w:color w:val="000000"/>
                <w:sz w:val="24"/>
                <w:szCs w:val="24"/>
              </w:rPr>
              <w:br/>
              <w:t xml:space="preserve">в соответствии с </w:t>
            </w:r>
            <w:hyperlink r:id="rId7" w:history="1">
              <w:r w:rsidRPr="00950D3C">
                <w:rPr>
                  <w:bCs/>
                  <w:color w:val="000000"/>
                  <w:sz w:val="24"/>
                  <w:szCs w:val="24"/>
                </w:rPr>
                <w:t>подпунктом 1 пункта 3 статьи 284</w:t>
              </w:r>
            </w:hyperlink>
            <w:r w:rsidRPr="00950D3C">
              <w:rPr>
                <w:bCs/>
                <w:color w:val="000000"/>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950D3C">
              <w:rPr>
                <w:bCs/>
                <w:color w:val="000000"/>
                <w:sz w:val="24"/>
                <w:szCs w:val="24"/>
              </w:rPr>
              <w:t xml:space="preserve">) не предусматривающих раскрытия </w:t>
            </w:r>
            <w:r w:rsidRPr="00950D3C">
              <w:rPr>
                <w:bCs/>
                <w:color w:val="000000"/>
                <w:sz w:val="24"/>
                <w:szCs w:val="24"/>
              </w:rPr>
              <w:br/>
              <w:t xml:space="preserve">и предоставления информации при проведении финансовых операций (офшорные зоны) </w:t>
            </w:r>
            <w:r w:rsidRPr="00950D3C">
              <w:rPr>
                <w:bCs/>
                <w:color w:val="000000"/>
                <w:sz w:val="24"/>
                <w:szCs w:val="24"/>
              </w:rPr>
              <w:br/>
              <w:t xml:space="preserve">в отношении юридических лиц </w:t>
            </w:r>
            <w:r w:rsidRPr="00950D3C">
              <w:rPr>
                <w:bCs/>
                <w:sz w:val="24"/>
                <w:szCs w:val="24"/>
              </w:rPr>
              <w:t>(далее - офшорная компания);</w:t>
            </w:r>
          </w:p>
          <w:p w:rsidR="00425E17" w:rsidRPr="00950D3C" w:rsidRDefault="00425E17" w:rsidP="008A5541">
            <w:pPr>
              <w:autoSpaceDE w:val="0"/>
              <w:autoSpaceDN w:val="0"/>
              <w:adjustRightInd w:val="0"/>
              <w:contextualSpacing/>
              <w:jc w:val="both"/>
              <w:rPr>
                <w:bCs/>
                <w:sz w:val="24"/>
                <w:szCs w:val="24"/>
              </w:rPr>
            </w:pPr>
            <w:r w:rsidRPr="00950D3C">
              <w:rPr>
                <w:bCs/>
                <w:sz w:val="24"/>
                <w:szCs w:val="24"/>
              </w:rPr>
              <w:t>- </w:t>
            </w:r>
            <w:r w:rsidRPr="00950D3C">
              <w:rPr>
                <w:sz w:val="24"/>
                <w:szCs w:val="24"/>
              </w:rPr>
              <w:t xml:space="preserve">соответствие требованиям, установленным </w:t>
            </w:r>
            <w:r w:rsidRPr="00950D3C">
              <w:rPr>
                <w:sz w:val="24"/>
                <w:szCs w:val="24"/>
              </w:rPr>
              <w:br/>
              <w:t xml:space="preserve">в соответствии с законодательством Российской Федерации к лицам, осуществляющим </w:t>
            </w:r>
            <w:r w:rsidRPr="00950D3C">
              <w:rPr>
                <w:rFonts w:eastAsia="Calibri"/>
                <w:sz w:val="24"/>
                <w:szCs w:val="24"/>
              </w:rPr>
              <w:t xml:space="preserve">поставку товара, выполнение работы, оказание услуги, </w:t>
            </w:r>
            <w:proofErr w:type="gramStart"/>
            <w:r w:rsidRPr="00950D3C">
              <w:rPr>
                <w:rFonts w:eastAsia="Calibri"/>
                <w:sz w:val="24"/>
                <w:szCs w:val="24"/>
              </w:rPr>
              <w:t>являющихся</w:t>
            </w:r>
            <w:proofErr w:type="gramEnd"/>
            <w:r w:rsidRPr="00950D3C">
              <w:rPr>
                <w:rFonts w:eastAsia="Calibri"/>
                <w:sz w:val="24"/>
                <w:szCs w:val="24"/>
              </w:rPr>
              <w:t xml:space="preserve"> объектом закупки;</w:t>
            </w:r>
          </w:p>
          <w:p w:rsidR="00425E17" w:rsidRPr="00950D3C" w:rsidRDefault="00425E17" w:rsidP="008A5541">
            <w:pPr>
              <w:autoSpaceDE w:val="0"/>
              <w:autoSpaceDN w:val="0"/>
              <w:adjustRightInd w:val="0"/>
              <w:contextualSpacing/>
              <w:jc w:val="both"/>
              <w:rPr>
                <w:sz w:val="24"/>
                <w:szCs w:val="24"/>
              </w:rPr>
            </w:pPr>
            <w:r w:rsidRPr="00950D3C">
              <w:rPr>
                <w:sz w:val="24"/>
                <w:szCs w:val="24"/>
              </w:rPr>
              <w:t>- </w:t>
            </w:r>
            <w:proofErr w:type="spellStart"/>
            <w:r w:rsidRPr="00950D3C">
              <w:rPr>
                <w:sz w:val="24"/>
                <w:szCs w:val="24"/>
              </w:rPr>
              <w:t>непроведение</w:t>
            </w:r>
            <w:proofErr w:type="spellEnd"/>
            <w:r w:rsidRPr="00950D3C">
              <w:rPr>
                <w:sz w:val="24"/>
                <w:szCs w:val="24"/>
              </w:rPr>
              <w:t xml:space="preserve"> ликвидации участника открытого конкурса в электронной форме - юридического лица и отсутствие решения арбитражного суда о признании участника открытого конкурса в электронной форме - юридического лица несостоятельным (банкротом) и об открытии конкурсного производства;</w:t>
            </w:r>
          </w:p>
          <w:p w:rsidR="00425E17" w:rsidRPr="00A703EB" w:rsidRDefault="00425E17" w:rsidP="008A5541">
            <w:pPr>
              <w:autoSpaceDE w:val="0"/>
              <w:autoSpaceDN w:val="0"/>
              <w:adjustRightInd w:val="0"/>
              <w:contextualSpacing/>
              <w:jc w:val="both"/>
              <w:rPr>
                <w:sz w:val="24"/>
                <w:szCs w:val="24"/>
              </w:rPr>
            </w:pPr>
            <w:r w:rsidRPr="00950D3C">
              <w:rPr>
                <w:sz w:val="24"/>
                <w:szCs w:val="24"/>
              </w:rPr>
              <w:t>- </w:t>
            </w:r>
            <w:proofErr w:type="spellStart"/>
            <w:r w:rsidRPr="00950D3C">
              <w:rPr>
                <w:sz w:val="24"/>
                <w:szCs w:val="24"/>
              </w:rPr>
              <w:t>неприостановление</w:t>
            </w:r>
            <w:proofErr w:type="spellEnd"/>
            <w:r w:rsidRPr="00950D3C">
              <w:rPr>
                <w:sz w:val="24"/>
                <w:szCs w:val="24"/>
              </w:rPr>
              <w:t xml:space="preserve"> деятельности участника </w:t>
            </w:r>
            <w:r w:rsidRPr="00A703EB">
              <w:rPr>
                <w:sz w:val="24"/>
                <w:szCs w:val="24"/>
              </w:rPr>
              <w:t xml:space="preserve">открытого конкурса в электронной форме </w:t>
            </w:r>
            <w:r w:rsidRPr="00A703EB">
              <w:rPr>
                <w:sz w:val="24"/>
                <w:szCs w:val="24"/>
              </w:rPr>
              <w:br/>
              <w:t xml:space="preserve">в порядке, установленном </w:t>
            </w:r>
            <w:hyperlink r:id="rId8" w:history="1">
              <w:r w:rsidRPr="00A703EB">
                <w:rPr>
                  <w:sz w:val="24"/>
                  <w:szCs w:val="24"/>
                </w:rPr>
                <w:t>Кодексом</w:t>
              </w:r>
            </w:hyperlink>
            <w:r w:rsidRPr="00A703EB">
              <w:rPr>
                <w:sz w:val="24"/>
                <w:szCs w:val="24"/>
              </w:rPr>
              <w:t xml:space="preserve"> Российской Федерации об административных правонарушениях, на дату подачи заявки </w:t>
            </w:r>
            <w:r w:rsidRPr="00A703EB">
              <w:rPr>
                <w:sz w:val="24"/>
                <w:szCs w:val="24"/>
              </w:rPr>
              <w:br/>
              <w:t xml:space="preserve">на участие в открытом конкурсе </w:t>
            </w:r>
            <w:r w:rsidRPr="00A703EB">
              <w:rPr>
                <w:sz w:val="24"/>
                <w:szCs w:val="24"/>
              </w:rPr>
              <w:br/>
              <w:t>в электронной форме;</w:t>
            </w:r>
          </w:p>
          <w:p w:rsidR="00425E17" w:rsidRPr="009228E7" w:rsidRDefault="00425E17" w:rsidP="008A5541">
            <w:pPr>
              <w:autoSpaceDE w:val="0"/>
              <w:autoSpaceDN w:val="0"/>
              <w:adjustRightInd w:val="0"/>
              <w:contextualSpacing/>
              <w:jc w:val="both"/>
              <w:rPr>
                <w:sz w:val="24"/>
                <w:szCs w:val="24"/>
              </w:rPr>
            </w:pPr>
            <w:proofErr w:type="gramStart"/>
            <w:r w:rsidRPr="009228E7">
              <w:rPr>
                <w:sz w:val="24"/>
                <w:szCs w:val="24"/>
              </w:rPr>
              <w:t xml:space="preserve">- отсутствие у участника открытого конкурса </w:t>
            </w:r>
            <w:r w:rsidRPr="009228E7">
              <w:rPr>
                <w:sz w:val="24"/>
                <w:szCs w:val="24"/>
              </w:rPr>
              <w:br/>
              <w:t xml:space="preserve">в электронной форме недоимки по налогам, сборам, задолженности по иным обязательным </w:t>
            </w:r>
            <w:r w:rsidRPr="009228E7">
              <w:rPr>
                <w:sz w:val="24"/>
                <w:szCs w:val="24"/>
              </w:rPr>
              <w:lastRenderedPageBreak/>
              <w:t xml:space="preserve">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9228E7">
              <w:rPr>
                <w:sz w:val="24"/>
                <w:szCs w:val="24"/>
              </w:rPr>
              <w:br/>
              <w:t xml:space="preserve">в соответствии с законодательством Российской Федерации о налогах и сборах, которые реструктурированы в соответствии </w:t>
            </w:r>
            <w:r w:rsidRPr="009228E7">
              <w:rPr>
                <w:sz w:val="24"/>
                <w:szCs w:val="24"/>
              </w:rPr>
              <w:br/>
              <w:t xml:space="preserve">с законодательством Российской Федерации, </w:t>
            </w:r>
            <w:r>
              <w:rPr>
                <w:sz w:val="24"/>
                <w:szCs w:val="24"/>
              </w:rPr>
              <w:br/>
            </w:r>
            <w:r w:rsidRPr="009228E7">
              <w:rPr>
                <w:sz w:val="24"/>
                <w:szCs w:val="24"/>
              </w:rPr>
              <w:t>по которым имеется вступившее в законную силу решение</w:t>
            </w:r>
            <w:proofErr w:type="gramEnd"/>
            <w:r w:rsidRPr="009228E7">
              <w:rPr>
                <w:sz w:val="24"/>
                <w:szCs w:val="24"/>
              </w:rPr>
              <w:t xml:space="preserve"> суда о признании обязанности </w:t>
            </w:r>
            <w:proofErr w:type="gramStart"/>
            <w:r w:rsidRPr="009228E7">
              <w:rPr>
                <w:sz w:val="24"/>
                <w:szCs w:val="24"/>
              </w:rPr>
              <w:t>заявителя</w:t>
            </w:r>
            <w:proofErr w:type="gramEnd"/>
            <w:r w:rsidRPr="009228E7">
              <w:rPr>
                <w:sz w:val="24"/>
                <w:szCs w:val="24"/>
              </w:rPr>
              <w:t xml:space="preserve"> по уплате этих сумм исполненной или которые признаны безнадежными </w:t>
            </w:r>
            <w:r>
              <w:rPr>
                <w:sz w:val="24"/>
                <w:szCs w:val="24"/>
              </w:rPr>
              <w:br/>
            </w:r>
            <w:r w:rsidRPr="009228E7">
              <w:rPr>
                <w:sz w:val="24"/>
                <w:szCs w:val="24"/>
              </w:rPr>
              <w:t xml:space="preserve">к взысканию в соответствии </w:t>
            </w:r>
            <w:r>
              <w:rPr>
                <w:sz w:val="24"/>
                <w:szCs w:val="24"/>
              </w:rPr>
              <w:br/>
            </w:r>
            <w:r w:rsidRPr="009228E7">
              <w:rPr>
                <w:sz w:val="24"/>
                <w:szCs w:val="24"/>
              </w:rPr>
              <w:t xml:space="preserve">с законодательством Российской Федерации </w:t>
            </w:r>
            <w:r>
              <w:rPr>
                <w:sz w:val="24"/>
                <w:szCs w:val="24"/>
              </w:rPr>
              <w:br/>
            </w:r>
            <w:r w:rsidRPr="009228E7">
              <w:rPr>
                <w:sz w:val="24"/>
                <w:szCs w:val="24"/>
              </w:rPr>
              <w:t xml:space="preserve">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в электронной форме, по данным бухгалтерской отчетности </w:t>
            </w:r>
            <w:r>
              <w:rPr>
                <w:sz w:val="24"/>
                <w:szCs w:val="24"/>
              </w:rPr>
              <w:br/>
            </w:r>
            <w:r w:rsidRPr="009228E7">
              <w:rPr>
                <w:sz w:val="24"/>
                <w:szCs w:val="24"/>
              </w:rPr>
              <w:t xml:space="preserve">за последний отчетный период. </w:t>
            </w:r>
            <w:r w:rsidRPr="009228E7">
              <w:rPr>
                <w:sz w:val="24"/>
                <w:szCs w:val="24"/>
                <w:shd w:val="clear" w:color="auto" w:fill="FFFFFF"/>
              </w:rPr>
              <w:t xml:space="preserve">Участник закупки считается соответствующим установленному требованию в случае, если им </w:t>
            </w:r>
            <w:r>
              <w:rPr>
                <w:sz w:val="24"/>
                <w:szCs w:val="24"/>
                <w:shd w:val="clear" w:color="auto" w:fill="FFFFFF"/>
              </w:rPr>
              <w:br/>
            </w:r>
            <w:r w:rsidRPr="009228E7">
              <w:rPr>
                <w:sz w:val="24"/>
                <w:szCs w:val="24"/>
                <w:shd w:val="clear" w:color="auto" w:fill="FFFFFF"/>
              </w:rPr>
              <w:t xml:space="preserve">в установленном порядке подано заявление </w:t>
            </w:r>
            <w:r>
              <w:rPr>
                <w:sz w:val="24"/>
                <w:szCs w:val="24"/>
                <w:shd w:val="clear" w:color="auto" w:fill="FFFFFF"/>
              </w:rPr>
              <w:br/>
            </w:r>
            <w:r w:rsidRPr="009228E7">
              <w:rPr>
                <w:sz w:val="24"/>
                <w:szCs w:val="24"/>
                <w:shd w:val="clear" w:color="auto" w:fill="FFFFFF"/>
              </w:rPr>
              <w:t xml:space="preserve">об обжаловании </w:t>
            </w:r>
            <w:proofErr w:type="gramStart"/>
            <w:r w:rsidRPr="009228E7">
              <w:rPr>
                <w:sz w:val="24"/>
                <w:szCs w:val="24"/>
                <w:shd w:val="clear" w:color="auto" w:fill="FFFFFF"/>
              </w:rPr>
              <w:t>указанных</w:t>
            </w:r>
            <w:proofErr w:type="gramEnd"/>
            <w:r w:rsidRPr="009228E7">
              <w:rPr>
                <w:sz w:val="24"/>
                <w:szCs w:val="24"/>
                <w:shd w:val="clear" w:color="auto" w:fill="FFFFFF"/>
              </w:rPr>
              <w:t xml:space="preserve"> недоимки, задолженности и решение по такому заявлению на дату рассмотрения заявки на участие </w:t>
            </w:r>
            <w:r>
              <w:rPr>
                <w:sz w:val="24"/>
                <w:szCs w:val="24"/>
                <w:shd w:val="clear" w:color="auto" w:fill="FFFFFF"/>
              </w:rPr>
              <w:br/>
            </w:r>
            <w:r w:rsidRPr="009228E7">
              <w:rPr>
                <w:sz w:val="24"/>
                <w:szCs w:val="24"/>
                <w:shd w:val="clear" w:color="auto" w:fill="FFFFFF"/>
              </w:rPr>
              <w:t>в определении поставщика (подрядчика, исполнителя) не принято</w:t>
            </w:r>
            <w:r w:rsidRPr="009228E7">
              <w:rPr>
                <w:sz w:val="24"/>
                <w:szCs w:val="24"/>
              </w:rPr>
              <w:t>;</w:t>
            </w:r>
          </w:p>
          <w:p w:rsidR="00425E17" w:rsidRPr="009228E7" w:rsidRDefault="00425E17" w:rsidP="008A5541">
            <w:pPr>
              <w:autoSpaceDE w:val="0"/>
              <w:autoSpaceDN w:val="0"/>
              <w:adjustRightInd w:val="0"/>
              <w:contextualSpacing/>
              <w:jc w:val="both"/>
              <w:rPr>
                <w:sz w:val="24"/>
                <w:szCs w:val="24"/>
              </w:rPr>
            </w:pPr>
            <w:proofErr w:type="gramStart"/>
            <w:r w:rsidRPr="009228E7">
              <w:rPr>
                <w:sz w:val="24"/>
                <w:szCs w:val="24"/>
              </w:rPr>
              <w:t xml:space="preserve">- отсутствие у участника открытого конкурса </w:t>
            </w:r>
            <w:r w:rsidRPr="009228E7">
              <w:rPr>
                <w:sz w:val="24"/>
                <w:szCs w:val="24"/>
              </w:rPr>
              <w:br/>
              <w:t xml:space="preserve">в электронной форме - физического лица либо </w:t>
            </w:r>
            <w:r>
              <w:rPr>
                <w:sz w:val="24"/>
                <w:szCs w:val="24"/>
              </w:rPr>
              <w:br/>
            </w:r>
            <w:r w:rsidRPr="009228E7">
              <w:rPr>
                <w:sz w:val="24"/>
                <w:szCs w:val="24"/>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w:t>
            </w:r>
            <w:r>
              <w:rPr>
                <w:sz w:val="24"/>
                <w:szCs w:val="24"/>
              </w:rPr>
              <w:br/>
            </w:r>
            <w:r w:rsidRPr="009228E7">
              <w:rPr>
                <w:sz w:val="24"/>
                <w:szCs w:val="24"/>
              </w:rPr>
              <w:t xml:space="preserve">в электронной форме судимости </w:t>
            </w:r>
            <w:r>
              <w:rPr>
                <w:sz w:val="24"/>
                <w:szCs w:val="24"/>
              </w:rPr>
              <w:br/>
            </w:r>
            <w:r w:rsidRPr="009228E7">
              <w:rPr>
                <w:sz w:val="24"/>
                <w:szCs w:val="24"/>
              </w:rPr>
              <w:t xml:space="preserve">за преступления в сфере экономики и (или) преступления, предусмотренные </w:t>
            </w:r>
            <w:hyperlink r:id="rId9" w:history="1">
              <w:r w:rsidRPr="009228E7">
                <w:rPr>
                  <w:sz w:val="24"/>
                  <w:szCs w:val="24"/>
                </w:rPr>
                <w:t>статьями 289</w:t>
              </w:r>
            </w:hyperlink>
            <w:r w:rsidRPr="009228E7">
              <w:rPr>
                <w:sz w:val="24"/>
                <w:szCs w:val="24"/>
              </w:rPr>
              <w:t xml:space="preserve">, </w:t>
            </w:r>
            <w:hyperlink r:id="rId10" w:history="1">
              <w:r w:rsidRPr="009228E7">
                <w:rPr>
                  <w:sz w:val="24"/>
                  <w:szCs w:val="24"/>
                </w:rPr>
                <w:t>290</w:t>
              </w:r>
            </w:hyperlink>
            <w:r w:rsidRPr="009228E7">
              <w:rPr>
                <w:sz w:val="24"/>
                <w:szCs w:val="24"/>
              </w:rPr>
              <w:t xml:space="preserve">, </w:t>
            </w:r>
            <w:hyperlink r:id="rId11" w:history="1">
              <w:r w:rsidRPr="009228E7">
                <w:rPr>
                  <w:sz w:val="24"/>
                  <w:szCs w:val="24"/>
                </w:rPr>
                <w:t>291</w:t>
              </w:r>
            </w:hyperlink>
            <w:r w:rsidRPr="009228E7">
              <w:rPr>
                <w:sz w:val="24"/>
                <w:szCs w:val="24"/>
              </w:rPr>
              <w:t xml:space="preserve">, </w:t>
            </w:r>
            <w:hyperlink r:id="rId12" w:history="1">
              <w:r w:rsidRPr="009228E7">
                <w:rPr>
                  <w:sz w:val="24"/>
                  <w:szCs w:val="24"/>
                </w:rPr>
                <w:t>291.1</w:t>
              </w:r>
            </w:hyperlink>
            <w:r w:rsidRPr="009228E7">
              <w:rPr>
                <w:sz w:val="24"/>
                <w:szCs w:val="24"/>
              </w:rPr>
              <w:t xml:space="preserve"> Уголовного кодекса Российской Федерации (за исключением лиц, у которых такая судимость</w:t>
            </w:r>
            <w:proofErr w:type="gramEnd"/>
            <w:r w:rsidRPr="009228E7">
              <w:rPr>
                <w:sz w:val="24"/>
                <w:szCs w:val="24"/>
              </w:rPr>
              <w:t xml:space="preserve">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25E17" w:rsidRPr="009228E7" w:rsidRDefault="00425E17" w:rsidP="008A5541">
            <w:pPr>
              <w:autoSpaceDE w:val="0"/>
              <w:autoSpaceDN w:val="0"/>
              <w:adjustRightInd w:val="0"/>
              <w:contextualSpacing/>
              <w:jc w:val="both"/>
              <w:rPr>
                <w:sz w:val="24"/>
                <w:szCs w:val="24"/>
              </w:rPr>
            </w:pPr>
            <w:r w:rsidRPr="009228E7">
              <w:rPr>
                <w:sz w:val="24"/>
                <w:szCs w:val="24"/>
              </w:rPr>
              <w:t xml:space="preserve">- участник открытого конкурса в электронной форме - юридическое лицо, которое в течение </w:t>
            </w:r>
            <w:r w:rsidRPr="009228E7">
              <w:rPr>
                <w:sz w:val="24"/>
                <w:szCs w:val="24"/>
              </w:rPr>
              <w:lastRenderedPageBreak/>
              <w:t xml:space="preserve">двух лет до момента подачи заявки на участие </w:t>
            </w:r>
            <w:r>
              <w:rPr>
                <w:sz w:val="24"/>
                <w:szCs w:val="24"/>
              </w:rPr>
              <w:br/>
            </w:r>
            <w:r w:rsidRPr="009228E7">
              <w:rPr>
                <w:sz w:val="24"/>
                <w:szCs w:val="24"/>
              </w:rPr>
              <w:t xml:space="preserve">в открытом конкурсе в электронной форме </w:t>
            </w:r>
            <w:r w:rsidRPr="009228E7">
              <w:rPr>
                <w:sz w:val="24"/>
                <w:szCs w:val="24"/>
              </w:rPr>
              <w:br/>
              <w:t xml:space="preserve">не было привлечено к административной ответственности за совершение административного правонарушения, предусмотренного </w:t>
            </w:r>
            <w:hyperlink r:id="rId13" w:history="1">
              <w:r w:rsidRPr="009228E7">
                <w:rPr>
                  <w:sz w:val="24"/>
                  <w:szCs w:val="24"/>
                </w:rPr>
                <w:t>статьей 19.28</w:t>
              </w:r>
            </w:hyperlink>
            <w:r w:rsidRPr="009228E7">
              <w:rPr>
                <w:sz w:val="24"/>
                <w:szCs w:val="24"/>
              </w:rPr>
              <w:t xml:space="preserve"> Кодекса Российской Федерации об административных правонарушениях;</w:t>
            </w:r>
          </w:p>
          <w:p w:rsidR="00425E17" w:rsidRPr="009228E7" w:rsidRDefault="00425E17" w:rsidP="008A5541">
            <w:pPr>
              <w:autoSpaceDE w:val="0"/>
              <w:autoSpaceDN w:val="0"/>
              <w:adjustRightInd w:val="0"/>
              <w:contextualSpacing/>
              <w:jc w:val="both"/>
              <w:rPr>
                <w:sz w:val="24"/>
                <w:szCs w:val="24"/>
              </w:rPr>
            </w:pPr>
            <w:r w:rsidRPr="009228E7">
              <w:rPr>
                <w:sz w:val="24"/>
                <w:szCs w:val="24"/>
              </w:rPr>
              <w:t xml:space="preserve">- обладание участником </w:t>
            </w:r>
            <w:r w:rsidRPr="009228E7">
              <w:rPr>
                <w:bCs/>
                <w:color w:val="000000"/>
                <w:sz w:val="24"/>
                <w:szCs w:val="24"/>
              </w:rPr>
              <w:t xml:space="preserve">открытого конкурса </w:t>
            </w:r>
            <w:r w:rsidRPr="009228E7">
              <w:rPr>
                <w:bCs/>
                <w:color w:val="000000"/>
                <w:sz w:val="24"/>
                <w:szCs w:val="24"/>
              </w:rPr>
              <w:br/>
              <w:t xml:space="preserve">в электронной форме </w:t>
            </w:r>
            <w:r w:rsidRPr="009228E7">
              <w:rPr>
                <w:sz w:val="24"/>
                <w:szCs w:val="24"/>
              </w:rPr>
              <w:t>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425E17" w:rsidRPr="00943C62" w:rsidRDefault="00425E17" w:rsidP="008A5541">
            <w:pPr>
              <w:autoSpaceDE w:val="0"/>
              <w:autoSpaceDN w:val="0"/>
              <w:adjustRightInd w:val="0"/>
              <w:jc w:val="both"/>
              <w:rPr>
                <w:rFonts w:eastAsiaTheme="minorHAnsi"/>
                <w:sz w:val="24"/>
                <w:szCs w:val="24"/>
                <w:lang w:eastAsia="en-US"/>
              </w:rPr>
            </w:pPr>
            <w:proofErr w:type="gramStart"/>
            <w:r w:rsidRPr="009228E7">
              <w:rPr>
                <w:sz w:val="24"/>
                <w:szCs w:val="24"/>
              </w:rPr>
              <w:t xml:space="preserve">- отсутствие между участником </w:t>
            </w:r>
            <w:r w:rsidRPr="009228E7">
              <w:rPr>
                <w:bCs/>
                <w:color w:val="000000"/>
                <w:sz w:val="24"/>
                <w:szCs w:val="24"/>
              </w:rPr>
              <w:t xml:space="preserve">открытого конкурса в электронной форме </w:t>
            </w:r>
            <w:r w:rsidRPr="009228E7">
              <w:rPr>
                <w:sz w:val="24"/>
                <w:szCs w:val="24"/>
              </w:rPr>
              <w:t>и заказчиком конфликта интересов, под которым понимаются случаи, при которых руководитель заказчика, член конкурсной комиссии</w:t>
            </w:r>
            <w:r>
              <w:rPr>
                <w:sz w:val="24"/>
                <w:szCs w:val="24"/>
              </w:rPr>
              <w:t xml:space="preserve">, </w:t>
            </w:r>
            <w:r>
              <w:rPr>
                <w:rFonts w:eastAsiaTheme="minorHAnsi"/>
                <w:sz w:val="24"/>
                <w:szCs w:val="24"/>
                <w:lang w:eastAsia="en-US"/>
              </w:rPr>
              <w:t xml:space="preserve">руководитель контрактной службы заказчика, контрактный </w:t>
            </w:r>
            <w:r w:rsidRPr="00943C62">
              <w:rPr>
                <w:rFonts w:eastAsiaTheme="minorHAnsi"/>
                <w:sz w:val="24"/>
                <w:szCs w:val="24"/>
                <w:lang w:eastAsia="en-US"/>
              </w:rPr>
              <w:t xml:space="preserve">управляющий </w:t>
            </w:r>
            <w:r w:rsidRPr="00943C62">
              <w:rPr>
                <w:sz w:val="24"/>
                <w:szCs w:val="24"/>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943C62">
              <w:rPr>
                <w:sz w:val="24"/>
                <w:szCs w:val="24"/>
              </w:rPr>
              <w:t xml:space="preserve"> </w:t>
            </w:r>
            <w:proofErr w:type="gramStart"/>
            <w:r w:rsidRPr="00943C62">
              <w:rPr>
                <w:sz w:val="24"/>
                <w:szCs w:val="24"/>
              </w:rPr>
              <w:t xml:space="preserve">или  унитарного  предприятия  либо  иными  органами управления юридических лиц - участников </w:t>
            </w:r>
            <w:r w:rsidRPr="00943C62">
              <w:rPr>
                <w:bCs/>
                <w:color w:val="000000"/>
                <w:sz w:val="24"/>
                <w:szCs w:val="24"/>
              </w:rPr>
              <w:t>открытого конкурса в электронной форме</w:t>
            </w:r>
            <w:r w:rsidRPr="00943C62">
              <w:rPr>
                <w:sz w:val="24"/>
                <w:szCs w:val="24"/>
              </w:rPr>
              <w:t xml:space="preserve">, с физическими лицами, в том числе зарегистрированными </w:t>
            </w:r>
            <w:r>
              <w:rPr>
                <w:sz w:val="24"/>
                <w:szCs w:val="24"/>
              </w:rPr>
              <w:br/>
            </w:r>
            <w:r w:rsidRPr="00943C62">
              <w:rPr>
                <w:sz w:val="24"/>
                <w:szCs w:val="24"/>
              </w:rPr>
              <w:t xml:space="preserve">в качестве индивидуального предпринимателя, - участниками </w:t>
            </w:r>
            <w:r w:rsidRPr="00943C62">
              <w:rPr>
                <w:bCs/>
                <w:color w:val="000000"/>
                <w:sz w:val="24"/>
                <w:szCs w:val="24"/>
              </w:rPr>
              <w:t xml:space="preserve">открытого конкурса в электронной форме </w:t>
            </w:r>
            <w:r w:rsidRPr="00943C62">
              <w:rPr>
                <w:sz w:val="24"/>
                <w:szCs w:val="24"/>
              </w:rPr>
              <w:t xml:space="preserve">либо являются близкими родственниками (родственниками по прямой восходящей и нисходящей линии (родителями и детьми, дедушкой, бабушкой </w:t>
            </w:r>
            <w:r>
              <w:rPr>
                <w:sz w:val="24"/>
                <w:szCs w:val="24"/>
              </w:rPr>
              <w:br/>
            </w:r>
            <w:r w:rsidRPr="00943C62">
              <w:rPr>
                <w:sz w:val="24"/>
                <w:szCs w:val="24"/>
              </w:rPr>
              <w:t xml:space="preserve">и внуками), полнородными и </w:t>
            </w:r>
            <w:proofErr w:type="spellStart"/>
            <w:r w:rsidRPr="00943C62">
              <w:rPr>
                <w:sz w:val="24"/>
                <w:szCs w:val="24"/>
              </w:rPr>
              <w:t>неполнородными</w:t>
            </w:r>
            <w:proofErr w:type="spellEnd"/>
            <w:r w:rsidRPr="00943C62">
              <w:rPr>
                <w:sz w:val="24"/>
                <w:szCs w:val="24"/>
              </w:rPr>
              <w:t xml:space="preserve"> (имеющими общих отца или мать) братьями </w:t>
            </w:r>
            <w:r>
              <w:rPr>
                <w:sz w:val="24"/>
                <w:szCs w:val="24"/>
              </w:rPr>
              <w:br/>
            </w:r>
            <w:r w:rsidRPr="00943C62">
              <w:rPr>
                <w:sz w:val="24"/>
                <w:szCs w:val="24"/>
              </w:rPr>
              <w:t>и</w:t>
            </w:r>
            <w:proofErr w:type="gramEnd"/>
            <w:r w:rsidRPr="00943C62">
              <w:rPr>
                <w:sz w:val="24"/>
                <w:szCs w:val="24"/>
              </w:rPr>
              <w:t xml:space="preserve">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5E17" w:rsidRPr="00943C62" w:rsidRDefault="00425E17" w:rsidP="008A5541">
            <w:pPr>
              <w:contextualSpacing/>
              <w:jc w:val="both"/>
              <w:rPr>
                <w:sz w:val="24"/>
                <w:szCs w:val="24"/>
              </w:rPr>
            </w:pPr>
            <w:r w:rsidRPr="00943C62">
              <w:rPr>
                <w:color w:val="000000"/>
                <w:sz w:val="24"/>
                <w:szCs w:val="24"/>
              </w:rPr>
              <w:lastRenderedPageBreak/>
              <w:t>- </w:t>
            </w:r>
            <w:r w:rsidRPr="00943C62">
              <w:rPr>
                <w:sz w:val="24"/>
                <w:szCs w:val="24"/>
              </w:rPr>
              <w:t xml:space="preserve">участник </w:t>
            </w:r>
            <w:r w:rsidRPr="00943C62">
              <w:rPr>
                <w:bCs/>
                <w:sz w:val="24"/>
                <w:szCs w:val="24"/>
              </w:rPr>
              <w:t xml:space="preserve">открытого конкурса в электронной форме </w:t>
            </w:r>
            <w:r w:rsidRPr="00943C62">
              <w:rPr>
                <w:sz w:val="24"/>
                <w:szCs w:val="24"/>
              </w:rPr>
              <w:t>не является офшорной компанией;</w:t>
            </w:r>
          </w:p>
          <w:p w:rsidR="00425E17" w:rsidRPr="00C746E9" w:rsidRDefault="00425E17" w:rsidP="008A5541">
            <w:pPr>
              <w:contextualSpacing/>
              <w:jc w:val="both"/>
              <w:rPr>
                <w:b/>
                <w:bCs/>
                <w:sz w:val="24"/>
                <w:szCs w:val="24"/>
                <w:highlight w:val="yellow"/>
              </w:rPr>
            </w:pPr>
            <w:r w:rsidRPr="00943C62">
              <w:rPr>
                <w:sz w:val="24"/>
                <w:szCs w:val="24"/>
              </w:rPr>
              <w:t>- </w:t>
            </w:r>
            <w:r w:rsidRPr="00943C62">
              <w:rPr>
                <w:sz w:val="24"/>
                <w:szCs w:val="24"/>
                <w:shd w:val="clear" w:color="auto" w:fill="FFFFFF"/>
              </w:rPr>
              <w:t>отсутствие у участника закупки ограничений для участия в закупках, установленных законод</w:t>
            </w:r>
            <w:r>
              <w:rPr>
                <w:sz w:val="24"/>
                <w:szCs w:val="24"/>
                <w:shd w:val="clear" w:color="auto" w:fill="FFFFFF"/>
              </w:rPr>
              <w:t>ательством Российской Федерации</w:t>
            </w:r>
          </w:p>
        </w:tc>
      </w:tr>
      <w:tr w:rsidR="00425E17" w:rsidRPr="00C746E9" w:rsidTr="008A5541">
        <w:tc>
          <w:tcPr>
            <w:tcW w:w="332" w:type="pct"/>
          </w:tcPr>
          <w:p w:rsidR="00425E17" w:rsidRPr="00943C62" w:rsidRDefault="00425E17" w:rsidP="008A5541">
            <w:pPr>
              <w:autoSpaceDE w:val="0"/>
              <w:autoSpaceDN w:val="0"/>
              <w:adjustRightInd w:val="0"/>
              <w:contextualSpacing/>
              <w:jc w:val="both"/>
              <w:rPr>
                <w:bCs/>
                <w:sz w:val="24"/>
                <w:szCs w:val="24"/>
              </w:rPr>
            </w:pPr>
            <w:r w:rsidRPr="00943C62">
              <w:rPr>
                <w:bCs/>
                <w:sz w:val="24"/>
                <w:szCs w:val="24"/>
              </w:rPr>
              <w:lastRenderedPageBreak/>
              <w:t>4.2</w:t>
            </w:r>
          </w:p>
        </w:tc>
        <w:tc>
          <w:tcPr>
            <w:tcW w:w="1957" w:type="pct"/>
          </w:tcPr>
          <w:p w:rsidR="00425E17" w:rsidRPr="00943C62" w:rsidRDefault="00425E17" w:rsidP="008A5541">
            <w:pPr>
              <w:contextualSpacing/>
              <w:jc w:val="both"/>
              <w:rPr>
                <w:sz w:val="24"/>
                <w:szCs w:val="23"/>
              </w:rPr>
            </w:pPr>
            <w:r w:rsidRPr="00943C62">
              <w:rPr>
                <w:sz w:val="24"/>
                <w:szCs w:val="23"/>
              </w:rPr>
              <w:t>Исчерпывающий перечень документов, которые должны быть представлены участником закупки в соответствии с пунктом 1 части 1 статьи 31 Федерального закона № 44-ФЗ</w:t>
            </w:r>
          </w:p>
        </w:tc>
        <w:tc>
          <w:tcPr>
            <w:tcW w:w="2711" w:type="pct"/>
          </w:tcPr>
          <w:p w:rsidR="00425E17" w:rsidRPr="00C746E9" w:rsidRDefault="00425E17" w:rsidP="008A5541">
            <w:pPr>
              <w:jc w:val="both"/>
              <w:rPr>
                <w:sz w:val="24"/>
                <w:szCs w:val="24"/>
                <w:highlight w:val="yellow"/>
              </w:rPr>
            </w:pPr>
            <w:r w:rsidRPr="00943C62">
              <w:rPr>
                <w:sz w:val="24"/>
                <w:szCs w:val="24"/>
              </w:rPr>
              <w:t>Документы не требуются</w:t>
            </w:r>
          </w:p>
        </w:tc>
      </w:tr>
      <w:tr w:rsidR="00425E17" w:rsidRPr="00C746E9" w:rsidTr="008A5541">
        <w:tc>
          <w:tcPr>
            <w:tcW w:w="332" w:type="pct"/>
          </w:tcPr>
          <w:p w:rsidR="00425E17" w:rsidRPr="00943C62" w:rsidRDefault="00425E17" w:rsidP="008A5541">
            <w:pPr>
              <w:autoSpaceDE w:val="0"/>
              <w:autoSpaceDN w:val="0"/>
              <w:adjustRightInd w:val="0"/>
              <w:contextualSpacing/>
              <w:jc w:val="both"/>
              <w:rPr>
                <w:bCs/>
                <w:sz w:val="24"/>
                <w:szCs w:val="24"/>
              </w:rPr>
            </w:pPr>
            <w:r w:rsidRPr="00943C62">
              <w:rPr>
                <w:bCs/>
                <w:sz w:val="24"/>
                <w:szCs w:val="24"/>
              </w:rPr>
              <w:t>4.3</w:t>
            </w:r>
          </w:p>
        </w:tc>
        <w:tc>
          <w:tcPr>
            <w:tcW w:w="1957" w:type="pct"/>
          </w:tcPr>
          <w:p w:rsidR="00425E17" w:rsidRPr="00943C62" w:rsidRDefault="00425E17" w:rsidP="008A5541">
            <w:pPr>
              <w:contextualSpacing/>
              <w:jc w:val="both"/>
              <w:rPr>
                <w:bCs/>
                <w:color w:val="000000"/>
                <w:sz w:val="24"/>
                <w:szCs w:val="23"/>
              </w:rPr>
            </w:pPr>
            <w:r w:rsidRPr="00943C62">
              <w:rPr>
                <w:bCs/>
                <w:color w:val="000000"/>
                <w:sz w:val="24"/>
                <w:szCs w:val="23"/>
              </w:rPr>
              <w:t xml:space="preserve">Предъявляемое к участникам конкурса требование в соответствии с частью 1.1 </w:t>
            </w:r>
            <w:r w:rsidRPr="00943C62">
              <w:rPr>
                <w:bCs/>
                <w:color w:val="000000"/>
                <w:sz w:val="24"/>
                <w:szCs w:val="23"/>
              </w:rPr>
              <w:br/>
              <w:t xml:space="preserve">статьи 31 Федерального закона </w:t>
            </w:r>
            <w:r w:rsidRPr="00943C62">
              <w:rPr>
                <w:bCs/>
                <w:color w:val="000000"/>
                <w:sz w:val="24"/>
                <w:szCs w:val="23"/>
              </w:rPr>
              <w:br/>
              <w:t xml:space="preserve">44-ФЗ </w:t>
            </w:r>
          </w:p>
          <w:p w:rsidR="00425E17" w:rsidRPr="00943C62" w:rsidRDefault="00425E17" w:rsidP="008A5541">
            <w:pPr>
              <w:contextualSpacing/>
              <w:jc w:val="both"/>
              <w:rPr>
                <w:sz w:val="24"/>
                <w:szCs w:val="23"/>
              </w:rPr>
            </w:pPr>
          </w:p>
        </w:tc>
        <w:tc>
          <w:tcPr>
            <w:tcW w:w="2711" w:type="pct"/>
          </w:tcPr>
          <w:p w:rsidR="00425E17" w:rsidRPr="00943C62" w:rsidRDefault="00425E17" w:rsidP="008A5541">
            <w:pPr>
              <w:autoSpaceDE w:val="0"/>
              <w:autoSpaceDN w:val="0"/>
              <w:adjustRightInd w:val="0"/>
              <w:jc w:val="both"/>
              <w:outlineLvl w:val="0"/>
              <w:rPr>
                <w:bCs/>
                <w:sz w:val="24"/>
                <w:szCs w:val="24"/>
              </w:rPr>
            </w:pPr>
            <w:r w:rsidRPr="00943C62">
              <w:rPr>
                <w:bCs/>
                <w:sz w:val="24"/>
                <w:szCs w:val="24"/>
              </w:rPr>
              <w:t xml:space="preserve">Отсутствие в предусмотренном Федеральным законом 44-ФЗ реестре недобросовестных поставщиков (подрядчиков, исполнителей) информации об участнике открытого конкурса </w:t>
            </w:r>
            <w:r w:rsidRPr="00943C62">
              <w:rPr>
                <w:bCs/>
                <w:sz w:val="24"/>
                <w:szCs w:val="24"/>
              </w:rPr>
              <w:br/>
              <w:t xml:space="preserve">в электронной форме, в том числе информации </w:t>
            </w:r>
          </w:p>
          <w:p w:rsidR="00425E17" w:rsidRPr="00943C62" w:rsidRDefault="00425E17" w:rsidP="008A5541">
            <w:pPr>
              <w:autoSpaceDE w:val="0"/>
              <w:autoSpaceDN w:val="0"/>
              <w:adjustRightInd w:val="0"/>
              <w:spacing w:before="108" w:after="108"/>
              <w:jc w:val="both"/>
              <w:outlineLvl w:val="0"/>
              <w:rPr>
                <w:bCs/>
                <w:sz w:val="24"/>
                <w:szCs w:val="24"/>
              </w:rPr>
            </w:pPr>
            <w:r w:rsidRPr="00943C62">
              <w:rPr>
                <w:bCs/>
                <w:sz w:val="24"/>
                <w:szCs w:val="24"/>
              </w:rPr>
              <w:t>- о членах коллегиального исполнительного органа, лица, исполняющего функции единоличного исполнительного органа;</w:t>
            </w:r>
          </w:p>
          <w:p w:rsidR="00425E17" w:rsidRPr="00943C62" w:rsidRDefault="00425E17" w:rsidP="008A5541">
            <w:pPr>
              <w:autoSpaceDE w:val="0"/>
              <w:autoSpaceDN w:val="0"/>
              <w:adjustRightInd w:val="0"/>
              <w:spacing w:before="108" w:after="108"/>
              <w:jc w:val="both"/>
              <w:outlineLvl w:val="0"/>
              <w:rPr>
                <w:bCs/>
                <w:sz w:val="24"/>
                <w:szCs w:val="24"/>
              </w:rPr>
            </w:pPr>
            <w:r w:rsidRPr="00943C62">
              <w:rPr>
                <w:bCs/>
                <w:sz w:val="24"/>
                <w:szCs w:val="24"/>
              </w:rPr>
              <w:t>- об управляющей организации, если ей передали полномочия директора;</w:t>
            </w:r>
          </w:p>
          <w:p w:rsidR="00425E17" w:rsidRPr="00943C62" w:rsidRDefault="00425E17" w:rsidP="008A5541">
            <w:pPr>
              <w:autoSpaceDE w:val="0"/>
              <w:autoSpaceDN w:val="0"/>
              <w:adjustRightInd w:val="0"/>
              <w:spacing w:before="108" w:after="108"/>
              <w:jc w:val="both"/>
              <w:outlineLvl w:val="0"/>
              <w:rPr>
                <w:bCs/>
                <w:sz w:val="24"/>
                <w:szCs w:val="24"/>
              </w:rPr>
            </w:pPr>
            <w:r w:rsidRPr="00943C62">
              <w:rPr>
                <w:bCs/>
                <w:sz w:val="24"/>
                <w:szCs w:val="24"/>
              </w:rPr>
              <w:t xml:space="preserve">- об участниках (членах) корпоративного юридического лица, способных оказывать влияние на его деятельность (если они самостоятельно или </w:t>
            </w:r>
            <w:r>
              <w:rPr>
                <w:bCs/>
                <w:sz w:val="24"/>
                <w:szCs w:val="24"/>
              </w:rPr>
              <w:t>со</w:t>
            </w:r>
            <w:r w:rsidRPr="00943C62">
              <w:rPr>
                <w:bCs/>
                <w:sz w:val="24"/>
                <w:szCs w:val="24"/>
              </w:rPr>
              <w:t>вмест</w:t>
            </w:r>
            <w:r>
              <w:rPr>
                <w:bCs/>
                <w:sz w:val="24"/>
                <w:szCs w:val="24"/>
              </w:rPr>
              <w:t>но</w:t>
            </w:r>
            <w:r w:rsidRPr="00943C62">
              <w:rPr>
                <w:bCs/>
                <w:sz w:val="24"/>
                <w:szCs w:val="24"/>
              </w:rPr>
              <w:t xml:space="preserve"> </w:t>
            </w:r>
            <w:r>
              <w:rPr>
                <w:bCs/>
                <w:sz w:val="24"/>
                <w:szCs w:val="24"/>
              </w:rPr>
              <w:br/>
            </w:r>
            <w:r w:rsidRPr="00943C62">
              <w:rPr>
                <w:bCs/>
                <w:sz w:val="24"/>
                <w:szCs w:val="24"/>
              </w:rPr>
              <w:t>с аффилированным лицом владеют более чем 25 % акций (долей, паев) корпоративного юридического лица;</w:t>
            </w:r>
          </w:p>
          <w:p w:rsidR="00425E17" w:rsidRPr="00C746E9" w:rsidRDefault="00425E17" w:rsidP="008A5541">
            <w:pPr>
              <w:autoSpaceDE w:val="0"/>
              <w:autoSpaceDN w:val="0"/>
              <w:adjustRightInd w:val="0"/>
              <w:jc w:val="both"/>
              <w:outlineLvl w:val="0"/>
              <w:rPr>
                <w:bCs/>
                <w:sz w:val="24"/>
                <w:szCs w:val="24"/>
                <w:highlight w:val="yellow"/>
              </w:rPr>
            </w:pPr>
            <w:r w:rsidRPr="00943C62">
              <w:rPr>
                <w:sz w:val="24"/>
                <w:szCs w:val="24"/>
              </w:rPr>
              <w:t>- об учредителях унитарного юридического лица</w:t>
            </w:r>
          </w:p>
        </w:tc>
      </w:tr>
      <w:tr w:rsidR="00425E17" w:rsidRPr="00C746E9" w:rsidTr="008A5541">
        <w:tc>
          <w:tcPr>
            <w:tcW w:w="332" w:type="pct"/>
          </w:tcPr>
          <w:p w:rsidR="00425E17" w:rsidRPr="00943C62" w:rsidRDefault="00425E17" w:rsidP="008A5541">
            <w:pPr>
              <w:autoSpaceDE w:val="0"/>
              <w:autoSpaceDN w:val="0"/>
              <w:adjustRightInd w:val="0"/>
              <w:contextualSpacing/>
              <w:jc w:val="both"/>
              <w:rPr>
                <w:bCs/>
                <w:sz w:val="24"/>
                <w:szCs w:val="24"/>
              </w:rPr>
            </w:pPr>
            <w:r w:rsidRPr="00943C62">
              <w:rPr>
                <w:bCs/>
                <w:sz w:val="24"/>
                <w:szCs w:val="24"/>
              </w:rPr>
              <w:t>4.4</w:t>
            </w:r>
          </w:p>
        </w:tc>
        <w:tc>
          <w:tcPr>
            <w:tcW w:w="1957" w:type="pct"/>
          </w:tcPr>
          <w:p w:rsidR="00425E17" w:rsidRPr="00943C62" w:rsidRDefault="00425E17" w:rsidP="008A5541">
            <w:pPr>
              <w:contextualSpacing/>
              <w:jc w:val="both"/>
              <w:rPr>
                <w:sz w:val="24"/>
                <w:szCs w:val="23"/>
              </w:rPr>
            </w:pPr>
            <w:proofErr w:type="gramStart"/>
            <w:r w:rsidRPr="00943C62">
              <w:rPr>
                <w:rFonts w:eastAsia="Calibri"/>
                <w:color w:val="000000"/>
                <w:sz w:val="24"/>
                <w:szCs w:val="23"/>
                <w:shd w:val="clear" w:color="auto" w:fill="FFFFFF"/>
                <w:lang w:bidi="ru-RU"/>
              </w:rPr>
              <w:t xml:space="preserve">Предъявляемые к участникам конкурса требования в соответствии с частью 2 статьи 31 Федерального закона 44-ФЗ (дополнительные требования, </w:t>
            </w:r>
            <w:r w:rsidRPr="00943C62">
              <w:rPr>
                <w:rFonts w:eastAsia="Calibri"/>
                <w:color w:val="000000"/>
                <w:sz w:val="24"/>
                <w:szCs w:val="23"/>
                <w:shd w:val="clear" w:color="auto" w:fill="FFFFFF"/>
                <w:lang w:bidi="ru-RU"/>
              </w:rPr>
              <w:br/>
              <w:t>в том числе к наличию:</w:t>
            </w:r>
            <w:proofErr w:type="gramEnd"/>
          </w:p>
          <w:p w:rsidR="00425E17" w:rsidRPr="00943C62" w:rsidRDefault="00425E17" w:rsidP="00425E17">
            <w:pPr>
              <w:widowControl w:val="0"/>
              <w:numPr>
                <w:ilvl w:val="0"/>
                <w:numId w:val="2"/>
              </w:numPr>
              <w:tabs>
                <w:tab w:val="left" w:pos="221"/>
              </w:tabs>
              <w:contextualSpacing/>
              <w:jc w:val="both"/>
              <w:rPr>
                <w:sz w:val="24"/>
                <w:szCs w:val="23"/>
              </w:rPr>
            </w:pPr>
            <w:r w:rsidRPr="00943C62">
              <w:rPr>
                <w:rFonts w:eastAsia="Calibri"/>
                <w:color w:val="000000"/>
                <w:sz w:val="24"/>
                <w:szCs w:val="23"/>
                <w:shd w:val="clear" w:color="auto" w:fill="FFFFFF"/>
                <w:lang w:bidi="ru-RU"/>
              </w:rPr>
              <w:t>финансовых ресурсов для исполнения контракта;</w:t>
            </w:r>
          </w:p>
          <w:p w:rsidR="00425E17" w:rsidRPr="00943C62" w:rsidRDefault="00425E17" w:rsidP="00425E17">
            <w:pPr>
              <w:numPr>
                <w:ilvl w:val="0"/>
                <w:numId w:val="3"/>
              </w:numPr>
              <w:tabs>
                <w:tab w:val="left" w:pos="318"/>
              </w:tabs>
              <w:contextualSpacing/>
              <w:jc w:val="both"/>
              <w:rPr>
                <w:rFonts w:eastAsia="Calibri"/>
                <w:sz w:val="24"/>
                <w:szCs w:val="23"/>
                <w:lang w:val="x-none" w:eastAsia="x-none"/>
              </w:rPr>
            </w:pPr>
            <w:r w:rsidRPr="00943C62">
              <w:rPr>
                <w:rFonts w:eastAsia="Calibri"/>
                <w:color w:val="000000"/>
                <w:sz w:val="24"/>
                <w:szCs w:val="23"/>
                <w:shd w:val="clear" w:color="auto" w:fill="FFFFFF"/>
                <w:lang w:bidi="ru-RU"/>
              </w:rPr>
              <w:t xml:space="preserve">на праве собственности или ином законном основании оборудования и других материальных ресурсов </w:t>
            </w:r>
            <w:r w:rsidRPr="00943C62">
              <w:rPr>
                <w:rFonts w:eastAsia="Calibri"/>
                <w:color w:val="000000"/>
                <w:sz w:val="24"/>
                <w:szCs w:val="23"/>
                <w:shd w:val="clear" w:color="auto" w:fill="FFFFFF"/>
                <w:lang w:bidi="ru-RU"/>
              </w:rPr>
              <w:br/>
              <w:t>для исполнения контракта;</w:t>
            </w:r>
          </w:p>
          <w:p w:rsidR="00425E17" w:rsidRPr="00943C62" w:rsidRDefault="00425E17" w:rsidP="00425E17">
            <w:pPr>
              <w:widowControl w:val="0"/>
              <w:numPr>
                <w:ilvl w:val="0"/>
                <w:numId w:val="3"/>
              </w:numPr>
              <w:tabs>
                <w:tab w:val="left" w:pos="216"/>
              </w:tabs>
              <w:contextualSpacing/>
              <w:jc w:val="both"/>
              <w:rPr>
                <w:sz w:val="24"/>
                <w:szCs w:val="23"/>
              </w:rPr>
            </w:pPr>
            <w:r w:rsidRPr="00943C62">
              <w:rPr>
                <w:rFonts w:eastAsia="Calibri"/>
                <w:color w:val="000000"/>
                <w:sz w:val="24"/>
                <w:szCs w:val="23"/>
                <w:shd w:val="clear" w:color="auto" w:fill="FFFFFF"/>
                <w:lang w:bidi="ru-RU"/>
              </w:rPr>
              <w:t xml:space="preserve">опыта работы, связанного </w:t>
            </w:r>
            <w:r w:rsidRPr="00943C62">
              <w:rPr>
                <w:rFonts w:eastAsia="Calibri"/>
                <w:color w:val="000000"/>
                <w:sz w:val="24"/>
                <w:szCs w:val="23"/>
                <w:shd w:val="clear" w:color="auto" w:fill="FFFFFF"/>
                <w:lang w:bidi="ru-RU"/>
              </w:rPr>
              <w:br/>
              <w:t>с предметом контракта, и деловой репутации;</w:t>
            </w:r>
          </w:p>
          <w:p w:rsidR="00425E17" w:rsidRPr="00943C62" w:rsidRDefault="00425E17" w:rsidP="00425E17">
            <w:pPr>
              <w:widowControl w:val="0"/>
              <w:numPr>
                <w:ilvl w:val="0"/>
                <w:numId w:val="3"/>
              </w:numPr>
              <w:tabs>
                <w:tab w:val="left" w:pos="216"/>
              </w:tabs>
              <w:contextualSpacing/>
              <w:jc w:val="both"/>
              <w:rPr>
                <w:sz w:val="24"/>
                <w:szCs w:val="23"/>
              </w:rPr>
            </w:pPr>
            <w:r w:rsidRPr="00943C62">
              <w:rPr>
                <w:rFonts w:eastAsia="Calibri"/>
                <w:color w:val="000000"/>
                <w:sz w:val="24"/>
                <w:szCs w:val="23"/>
                <w:shd w:val="clear" w:color="auto" w:fill="FFFFFF"/>
                <w:lang w:bidi="ru-RU"/>
              </w:rPr>
              <w:t>необходимого количества специалистов и иных работников определенного уровня квалификации для исполнения контракта)</w:t>
            </w:r>
          </w:p>
          <w:p w:rsidR="00425E17" w:rsidRPr="00943C62" w:rsidRDefault="00425E17" w:rsidP="00425E17">
            <w:pPr>
              <w:numPr>
                <w:ilvl w:val="0"/>
                <w:numId w:val="3"/>
              </w:numPr>
              <w:tabs>
                <w:tab w:val="left" w:pos="317"/>
              </w:tabs>
              <w:autoSpaceDE w:val="0"/>
              <w:autoSpaceDN w:val="0"/>
              <w:adjustRightInd w:val="0"/>
              <w:jc w:val="both"/>
              <w:rPr>
                <w:rFonts w:ascii="Calibri" w:eastAsia="Calibri" w:hAnsi="Calibri"/>
                <w:bCs/>
                <w:color w:val="000000"/>
                <w:sz w:val="24"/>
                <w:szCs w:val="23"/>
                <w:lang w:val="x-none" w:eastAsia="x-none"/>
              </w:rPr>
            </w:pPr>
            <w:r w:rsidRPr="00943C62">
              <w:rPr>
                <w:rFonts w:eastAsia="Calibri"/>
                <w:color w:val="000000"/>
                <w:sz w:val="24"/>
                <w:szCs w:val="23"/>
                <w:shd w:val="clear" w:color="auto" w:fill="FFFFFF"/>
                <w:lang w:bidi="ru-RU"/>
              </w:rPr>
              <w:lastRenderedPageBreak/>
              <w:t>и исчерпывающий перечень документов</w:t>
            </w:r>
          </w:p>
        </w:tc>
        <w:tc>
          <w:tcPr>
            <w:tcW w:w="2711" w:type="pct"/>
          </w:tcPr>
          <w:p w:rsidR="00425E17" w:rsidRPr="00943C62" w:rsidRDefault="00425E17" w:rsidP="008A5541">
            <w:pPr>
              <w:autoSpaceDE w:val="0"/>
              <w:autoSpaceDN w:val="0"/>
              <w:adjustRightInd w:val="0"/>
              <w:jc w:val="both"/>
              <w:rPr>
                <w:bCs/>
                <w:sz w:val="24"/>
                <w:szCs w:val="24"/>
              </w:rPr>
            </w:pPr>
            <w:r w:rsidRPr="00943C62">
              <w:rPr>
                <w:rFonts w:eastAsia="Calibri"/>
                <w:color w:val="000000"/>
                <w:sz w:val="24"/>
                <w:szCs w:val="24"/>
                <w:shd w:val="clear" w:color="auto" w:fill="FFFFFF"/>
                <w:lang w:bidi="ru-RU"/>
              </w:rPr>
              <w:lastRenderedPageBreak/>
              <w:t>Требования не установлены</w:t>
            </w:r>
          </w:p>
        </w:tc>
      </w:tr>
      <w:tr w:rsidR="00425E17" w:rsidRPr="00C746E9" w:rsidTr="008A5541">
        <w:tc>
          <w:tcPr>
            <w:tcW w:w="332" w:type="pct"/>
          </w:tcPr>
          <w:p w:rsidR="00425E17" w:rsidRPr="00943C62" w:rsidRDefault="00425E17" w:rsidP="008A5541">
            <w:pPr>
              <w:autoSpaceDE w:val="0"/>
              <w:autoSpaceDN w:val="0"/>
              <w:adjustRightInd w:val="0"/>
              <w:contextualSpacing/>
              <w:jc w:val="both"/>
              <w:rPr>
                <w:bCs/>
                <w:sz w:val="24"/>
                <w:szCs w:val="24"/>
              </w:rPr>
            </w:pPr>
            <w:r w:rsidRPr="00943C62">
              <w:rPr>
                <w:bCs/>
                <w:sz w:val="24"/>
                <w:szCs w:val="24"/>
              </w:rPr>
              <w:lastRenderedPageBreak/>
              <w:t>5</w:t>
            </w:r>
          </w:p>
        </w:tc>
        <w:tc>
          <w:tcPr>
            <w:tcW w:w="1957" w:type="pct"/>
          </w:tcPr>
          <w:p w:rsidR="00425E17" w:rsidRPr="00943C62" w:rsidRDefault="00425E17" w:rsidP="008A5541">
            <w:pPr>
              <w:autoSpaceDE w:val="0"/>
              <w:autoSpaceDN w:val="0"/>
              <w:adjustRightInd w:val="0"/>
              <w:contextualSpacing/>
              <w:jc w:val="both"/>
              <w:rPr>
                <w:bCs/>
                <w:i/>
                <w:sz w:val="24"/>
                <w:szCs w:val="23"/>
              </w:rPr>
            </w:pPr>
            <w:r w:rsidRPr="00943C62">
              <w:rPr>
                <w:bCs/>
                <w:sz w:val="24"/>
                <w:szCs w:val="23"/>
              </w:rPr>
              <w:t xml:space="preserve">Ограничение участия в определении исполнителя, установленное в соответствии </w:t>
            </w:r>
            <w:r w:rsidRPr="00943C62">
              <w:rPr>
                <w:bCs/>
                <w:sz w:val="24"/>
                <w:szCs w:val="23"/>
              </w:rPr>
              <w:br/>
              <w:t xml:space="preserve">с </w:t>
            </w:r>
            <w:r w:rsidRPr="00943C62">
              <w:rPr>
                <w:bCs/>
                <w:color w:val="000000"/>
                <w:sz w:val="24"/>
                <w:szCs w:val="23"/>
              </w:rPr>
              <w:t xml:space="preserve"> Федеральным законом 44-ФЗ</w:t>
            </w:r>
          </w:p>
        </w:tc>
        <w:tc>
          <w:tcPr>
            <w:tcW w:w="2711" w:type="pct"/>
          </w:tcPr>
          <w:p w:rsidR="00425E17" w:rsidRPr="00943C62" w:rsidRDefault="00425E17" w:rsidP="008A5541">
            <w:pPr>
              <w:autoSpaceDE w:val="0"/>
              <w:autoSpaceDN w:val="0"/>
              <w:adjustRightInd w:val="0"/>
              <w:contextualSpacing/>
              <w:jc w:val="both"/>
              <w:rPr>
                <w:bCs/>
                <w:i/>
                <w:sz w:val="24"/>
                <w:szCs w:val="24"/>
              </w:rPr>
            </w:pPr>
            <w:r w:rsidRPr="00943C62">
              <w:rPr>
                <w:bCs/>
                <w:sz w:val="24"/>
                <w:szCs w:val="24"/>
              </w:rPr>
              <w:t>В соответствии с требованиями конкурсной документации</w:t>
            </w:r>
          </w:p>
        </w:tc>
      </w:tr>
      <w:tr w:rsidR="00425E17" w:rsidRPr="00C746E9" w:rsidTr="008A5541">
        <w:tc>
          <w:tcPr>
            <w:tcW w:w="332" w:type="pct"/>
          </w:tcPr>
          <w:p w:rsidR="00425E17" w:rsidRPr="00943C62" w:rsidRDefault="00425E17" w:rsidP="008A5541">
            <w:pPr>
              <w:autoSpaceDE w:val="0"/>
              <w:autoSpaceDN w:val="0"/>
              <w:adjustRightInd w:val="0"/>
              <w:contextualSpacing/>
              <w:jc w:val="both"/>
              <w:rPr>
                <w:bCs/>
                <w:sz w:val="24"/>
                <w:szCs w:val="24"/>
              </w:rPr>
            </w:pPr>
            <w:r w:rsidRPr="00943C62">
              <w:rPr>
                <w:bCs/>
                <w:sz w:val="24"/>
                <w:szCs w:val="24"/>
              </w:rPr>
              <w:t>5.1</w:t>
            </w:r>
          </w:p>
        </w:tc>
        <w:tc>
          <w:tcPr>
            <w:tcW w:w="1957" w:type="pct"/>
          </w:tcPr>
          <w:p w:rsidR="00425E17" w:rsidRPr="00943C62" w:rsidRDefault="00425E17" w:rsidP="008A5541">
            <w:pPr>
              <w:autoSpaceDE w:val="0"/>
              <w:autoSpaceDN w:val="0"/>
              <w:adjustRightInd w:val="0"/>
              <w:contextualSpacing/>
              <w:jc w:val="both"/>
              <w:rPr>
                <w:bCs/>
                <w:color w:val="000000"/>
                <w:sz w:val="24"/>
                <w:szCs w:val="23"/>
              </w:rPr>
            </w:pPr>
            <w:r w:rsidRPr="00943C62">
              <w:rPr>
                <w:bCs/>
                <w:color w:val="000000"/>
                <w:sz w:val="24"/>
                <w:szCs w:val="23"/>
              </w:rPr>
              <w:t xml:space="preserve">Требования к участникам открытого конкурса </w:t>
            </w:r>
            <w:r w:rsidRPr="00943C62">
              <w:rPr>
                <w:bCs/>
                <w:color w:val="000000"/>
                <w:sz w:val="24"/>
                <w:szCs w:val="23"/>
              </w:rPr>
              <w:br/>
              <w:t xml:space="preserve">в электронной форме </w:t>
            </w:r>
            <w:r w:rsidRPr="00943C62">
              <w:rPr>
                <w:bCs/>
                <w:color w:val="000000"/>
                <w:sz w:val="24"/>
                <w:szCs w:val="23"/>
              </w:rPr>
              <w:br/>
              <w:t xml:space="preserve">в соответствии с пунктом 3 </w:t>
            </w:r>
            <w:r w:rsidRPr="00943C62">
              <w:rPr>
                <w:bCs/>
                <w:color w:val="000000"/>
                <w:sz w:val="24"/>
                <w:szCs w:val="23"/>
              </w:rPr>
              <w:br/>
              <w:t xml:space="preserve">статьи 3 Федерального закона </w:t>
            </w:r>
            <w:r w:rsidRPr="00943C62">
              <w:rPr>
                <w:bCs/>
                <w:color w:val="000000"/>
                <w:sz w:val="24"/>
                <w:szCs w:val="23"/>
              </w:rPr>
              <w:br/>
              <w:t xml:space="preserve">от 29.12.2012 № 275-ФЗ </w:t>
            </w:r>
            <w:r w:rsidRPr="00943C62">
              <w:rPr>
                <w:bCs/>
                <w:color w:val="000000"/>
                <w:sz w:val="24"/>
                <w:szCs w:val="23"/>
              </w:rPr>
              <w:br/>
              <w:t xml:space="preserve">«О государственном оборонном заказе» </w:t>
            </w:r>
          </w:p>
        </w:tc>
        <w:tc>
          <w:tcPr>
            <w:tcW w:w="2711" w:type="pct"/>
          </w:tcPr>
          <w:p w:rsidR="00425E17" w:rsidRPr="00943C62" w:rsidRDefault="00425E17" w:rsidP="008A5541">
            <w:pPr>
              <w:autoSpaceDE w:val="0"/>
              <w:autoSpaceDN w:val="0"/>
              <w:adjustRightInd w:val="0"/>
              <w:contextualSpacing/>
              <w:jc w:val="both"/>
              <w:rPr>
                <w:bCs/>
                <w:color w:val="000000"/>
                <w:sz w:val="24"/>
                <w:szCs w:val="24"/>
              </w:rPr>
            </w:pPr>
            <w:r w:rsidRPr="00943C62">
              <w:rPr>
                <w:bCs/>
                <w:color w:val="000000"/>
                <w:sz w:val="24"/>
                <w:szCs w:val="24"/>
              </w:rPr>
              <w:t xml:space="preserve">Участником открытого конкурса </w:t>
            </w:r>
            <w:r w:rsidRPr="00943C62">
              <w:rPr>
                <w:bCs/>
                <w:color w:val="000000"/>
                <w:sz w:val="24"/>
                <w:szCs w:val="24"/>
              </w:rPr>
              <w:br/>
              <w:t xml:space="preserve">в электронной форме по государственному оборонному заказу может быть только юридическое лицо, созданное в соответствии </w:t>
            </w:r>
            <w:r w:rsidRPr="00943C62">
              <w:rPr>
                <w:bCs/>
                <w:color w:val="000000"/>
                <w:sz w:val="24"/>
                <w:szCs w:val="24"/>
              </w:rPr>
              <w:br/>
              <w:t>с законодательством Российской Федерации</w:t>
            </w:r>
          </w:p>
        </w:tc>
      </w:tr>
      <w:tr w:rsidR="00425E17" w:rsidRPr="00C746E9" w:rsidTr="008A5541">
        <w:tc>
          <w:tcPr>
            <w:tcW w:w="332" w:type="pct"/>
          </w:tcPr>
          <w:p w:rsidR="00425E17" w:rsidRPr="00943C62" w:rsidRDefault="00425E17" w:rsidP="008A5541">
            <w:pPr>
              <w:autoSpaceDE w:val="0"/>
              <w:autoSpaceDN w:val="0"/>
              <w:adjustRightInd w:val="0"/>
              <w:contextualSpacing/>
              <w:jc w:val="both"/>
              <w:rPr>
                <w:bCs/>
                <w:sz w:val="24"/>
                <w:szCs w:val="24"/>
              </w:rPr>
            </w:pPr>
            <w:r w:rsidRPr="00943C62">
              <w:rPr>
                <w:bCs/>
                <w:sz w:val="24"/>
                <w:szCs w:val="24"/>
              </w:rPr>
              <w:t>6</w:t>
            </w:r>
          </w:p>
        </w:tc>
        <w:tc>
          <w:tcPr>
            <w:tcW w:w="1957" w:type="pct"/>
          </w:tcPr>
          <w:p w:rsidR="00425E17" w:rsidRPr="00943C62" w:rsidRDefault="00425E17" w:rsidP="008A5541">
            <w:pPr>
              <w:autoSpaceDE w:val="0"/>
              <w:autoSpaceDN w:val="0"/>
              <w:adjustRightInd w:val="0"/>
              <w:contextualSpacing/>
              <w:jc w:val="both"/>
              <w:rPr>
                <w:bCs/>
                <w:color w:val="000000"/>
                <w:sz w:val="24"/>
                <w:szCs w:val="23"/>
              </w:rPr>
            </w:pPr>
            <w:r w:rsidRPr="00943C62">
              <w:rPr>
                <w:rFonts w:eastAsia="Calibri"/>
                <w:color w:val="000000"/>
                <w:sz w:val="24"/>
                <w:szCs w:val="23"/>
                <w:shd w:val="clear" w:color="auto" w:fill="FFFFFF"/>
                <w:lang w:bidi="ru-RU"/>
              </w:rPr>
              <w:t xml:space="preserve">Адрес электронной площадки </w:t>
            </w:r>
            <w:r w:rsidRPr="00943C62">
              <w:rPr>
                <w:rFonts w:eastAsia="Calibri"/>
                <w:color w:val="000000"/>
                <w:sz w:val="24"/>
                <w:szCs w:val="23"/>
                <w:shd w:val="clear" w:color="auto" w:fill="FFFFFF"/>
                <w:lang w:bidi="ru-RU"/>
              </w:rPr>
              <w:br/>
              <w:t>в информационно-телекоммуникационной сети «Интернет»</w:t>
            </w:r>
          </w:p>
        </w:tc>
        <w:tc>
          <w:tcPr>
            <w:tcW w:w="2711" w:type="pct"/>
          </w:tcPr>
          <w:p w:rsidR="00425E17" w:rsidRPr="00943C62" w:rsidRDefault="00425E17" w:rsidP="008A5541">
            <w:pPr>
              <w:autoSpaceDE w:val="0"/>
              <w:autoSpaceDN w:val="0"/>
              <w:adjustRightInd w:val="0"/>
              <w:contextualSpacing/>
              <w:jc w:val="both"/>
              <w:rPr>
                <w:bCs/>
                <w:color w:val="000000"/>
                <w:sz w:val="24"/>
                <w:szCs w:val="24"/>
              </w:rPr>
            </w:pPr>
            <w:r w:rsidRPr="00943C62">
              <w:rPr>
                <w:sz w:val="24"/>
                <w:szCs w:val="24"/>
              </w:rPr>
              <w:t>http://</w:t>
            </w:r>
            <w:hyperlink r:id="rId14" w:history="1">
              <w:proofErr w:type="spellStart"/>
              <w:r w:rsidRPr="00943C62">
                <w:rPr>
                  <w:sz w:val="24"/>
                  <w:szCs w:val="24"/>
                  <w:lang w:val="en-US"/>
                </w:rPr>
                <w:t>rts</w:t>
              </w:r>
              <w:proofErr w:type="spellEnd"/>
              <w:r w:rsidRPr="00943C62">
                <w:rPr>
                  <w:sz w:val="24"/>
                  <w:szCs w:val="24"/>
                </w:rPr>
                <w:t>-</w:t>
              </w:r>
              <w:r w:rsidRPr="00943C62">
                <w:rPr>
                  <w:sz w:val="24"/>
                  <w:szCs w:val="24"/>
                  <w:lang w:val="en-US"/>
                </w:rPr>
                <w:t>tender</w:t>
              </w:r>
              <w:r w:rsidRPr="00943C62">
                <w:rPr>
                  <w:sz w:val="24"/>
                  <w:szCs w:val="24"/>
                </w:rPr>
                <w:t>.</w:t>
              </w:r>
              <w:proofErr w:type="spellStart"/>
              <w:r w:rsidRPr="00943C62">
                <w:rPr>
                  <w:sz w:val="24"/>
                  <w:szCs w:val="24"/>
                </w:rPr>
                <w:t>ru</w:t>
              </w:r>
              <w:proofErr w:type="spellEnd"/>
            </w:hyperlink>
          </w:p>
        </w:tc>
      </w:tr>
      <w:tr w:rsidR="00425E17" w:rsidRPr="00C746E9" w:rsidTr="008A5541">
        <w:tc>
          <w:tcPr>
            <w:tcW w:w="332" w:type="pct"/>
          </w:tcPr>
          <w:p w:rsidR="00425E17" w:rsidRPr="00943C62" w:rsidRDefault="00425E17" w:rsidP="008A5541">
            <w:pPr>
              <w:autoSpaceDE w:val="0"/>
              <w:autoSpaceDN w:val="0"/>
              <w:adjustRightInd w:val="0"/>
              <w:contextualSpacing/>
              <w:jc w:val="both"/>
              <w:rPr>
                <w:bCs/>
                <w:sz w:val="24"/>
                <w:szCs w:val="24"/>
              </w:rPr>
            </w:pPr>
            <w:r w:rsidRPr="00943C62">
              <w:rPr>
                <w:bCs/>
                <w:sz w:val="24"/>
                <w:szCs w:val="24"/>
              </w:rPr>
              <w:t>7</w:t>
            </w:r>
          </w:p>
        </w:tc>
        <w:tc>
          <w:tcPr>
            <w:tcW w:w="1957" w:type="pct"/>
          </w:tcPr>
          <w:p w:rsidR="00425E17" w:rsidRPr="00943C62" w:rsidRDefault="00425E17" w:rsidP="008A5541">
            <w:pPr>
              <w:autoSpaceDE w:val="0"/>
              <w:autoSpaceDN w:val="0"/>
              <w:adjustRightInd w:val="0"/>
              <w:contextualSpacing/>
              <w:jc w:val="both"/>
              <w:rPr>
                <w:bCs/>
                <w:sz w:val="24"/>
                <w:szCs w:val="23"/>
              </w:rPr>
            </w:pPr>
            <w:r w:rsidRPr="00943C62">
              <w:rPr>
                <w:rFonts w:eastAsia="Calibri"/>
                <w:color w:val="000000"/>
                <w:sz w:val="24"/>
                <w:szCs w:val="23"/>
                <w:shd w:val="clear" w:color="auto" w:fill="FFFFFF"/>
                <w:lang w:bidi="ru-RU"/>
              </w:rPr>
              <w:t>Размер и порядок внесения денежных сре</w:t>
            </w:r>
            <w:proofErr w:type="gramStart"/>
            <w:r w:rsidRPr="00943C62">
              <w:rPr>
                <w:rFonts w:eastAsia="Calibri"/>
                <w:color w:val="000000"/>
                <w:sz w:val="24"/>
                <w:szCs w:val="23"/>
                <w:shd w:val="clear" w:color="auto" w:fill="FFFFFF"/>
                <w:lang w:bidi="ru-RU"/>
              </w:rPr>
              <w:t>дств в к</w:t>
            </w:r>
            <w:proofErr w:type="gramEnd"/>
            <w:r w:rsidRPr="00943C62">
              <w:rPr>
                <w:rFonts w:eastAsia="Calibri"/>
                <w:color w:val="000000"/>
                <w:sz w:val="24"/>
                <w:szCs w:val="23"/>
                <w:shd w:val="clear" w:color="auto" w:fill="FFFFFF"/>
                <w:lang w:bidi="ru-RU"/>
              </w:rPr>
              <w:t xml:space="preserve">ачестве обеспечения заявок на участие </w:t>
            </w:r>
            <w:r>
              <w:rPr>
                <w:rFonts w:eastAsia="Calibri"/>
                <w:color w:val="000000"/>
                <w:sz w:val="24"/>
                <w:szCs w:val="23"/>
                <w:shd w:val="clear" w:color="auto" w:fill="FFFFFF"/>
                <w:lang w:bidi="ru-RU"/>
              </w:rPr>
              <w:br/>
            </w:r>
            <w:r w:rsidRPr="00943C62">
              <w:rPr>
                <w:rFonts w:eastAsia="Calibri"/>
                <w:color w:val="000000"/>
                <w:sz w:val="24"/>
                <w:szCs w:val="23"/>
                <w:shd w:val="clear" w:color="auto" w:fill="FFFFFF"/>
                <w:lang w:bidi="ru-RU"/>
              </w:rPr>
              <w:t xml:space="preserve">в открытом конкурсе </w:t>
            </w:r>
            <w:r w:rsidRPr="00943C62">
              <w:rPr>
                <w:rFonts w:eastAsia="Calibri"/>
                <w:color w:val="000000"/>
                <w:sz w:val="24"/>
                <w:szCs w:val="23"/>
                <w:shd w:val="clear" w:color="auto" w:fill="FFFFFF"/>
                <w:lang w:bidi="ru-RU"/>
              </w:rPr>
              <w:br/>
              <w:t xml:space="preserve">в электронной форме, </w:t>
            </w:r>
            <w:r w:rsidRPr="00943C62">
              <w:rPr>
                <w:rFonts w:eastAsiaTheme="minorHAnsi"/>
                <w:color w:val="000000"/>
                <w:sz w:val="24"/>
                <w:szCs w:val="23"/>
                <w:shd w:val="clear" w:color="auto" w:fill="FFFFFF"/>
                <w:lang w:bidi="ru-RU"/>
              </w:rPr>
              <w:t xml:space="preserve">а также условия банковской гарантии </w:t>
            </w:r>
            <w:r w:rsidRPr="00943C62">
              <w:rPr>
                <w:bCs/>
                <w:sz w:val="24"/>
                <w:szCs w:val="23"/>
              </w:rPr>
              <w:t xml:space="preserve"> </w:t>
            </w:r>
          </w:p>
        </w:tc>
        <w:tc>
          <w:tcPr>
            <w:tcW w:w="2711" w:type="pct"/>
          </w:tcPr>
          <w:p w:rsidR="00425E17" w:rsidRPr="00943C62" w:rsidRDefault="00425E17" w:rsidP="008A5541">
            <w:pPr>
              <w:ind w:right="86"/>
              <w:contextualSpacing/>
              <w:jc w:val="both"/>
              <w:rPr>
                <w:bCs/>
                <w:sz w:val="24"/>
                <w:szCs w:val="24"/>
              </w:rPr>
            </w:pPr>
            <w:r w:rsidRPr="000E4CB2">
              <w:rPr>
                <w:bCs/>
                <w:sz w:val="24"/>
                <w:szCs w:val="24"/>
              </w:rPr>
              <w:t xml:space="preserve">1 % </w:t>
            </w:r>
            <w:r w:rsidRPr="00943C62">
              <w:rPr>
                <w:bCs/>
                <w:sz w:val="24"/>
                <w:szCs w:val="24"/>
              </w:rPr>
              <w:t>от начальной (максимальной) цены контракта.</w:t>
            </w:r>
          </w:p>
          <w:p w:rsidR="00425E17" w:rsidRPr="00C746E9" w:rsidRDefault="00425E17" w:rsidP="008A5541">
            <w:pPr>
              <w:ind w:right="86"/>
              <w:contextualSpacing/>
              <w:jc w:val="both"/>
              <w:rPr>
                <w:bCs/>
                <w:sz w:val="24"/>
                <w:szCs w:val="24"/>
                <w:highlight w:val="yellow"/>
              </w:rPr>
            </w:pPr>
            <w:r w:rsidRPr="00943C62">
              <w:rPr>
                <w:bCs/>
                <w:sz w:val="24"/>
                <w:szCs w:val="24"/>
              </w:rPr>
              <w:t xml:space="preserve">В соответствии с частью 10 статьи 44 Федерального закона 44-ФЗ (пункт 2.14 раздела </w:t>
            </w:r>
            <w:r w:rsidRPr="00943C62">
              <w:rPr>
                <w:bCs/>
                <w:sz w:val="24"/>
                <w:szCs w:val="24"/>
                <w:lang w:val="en-US"/>
              </w:rPr>
              <w:t>I</w:t>
            </w:r>
            <w:r w:rsidRPr="00943C62">
              <w:rPr>
                <w:bCs/>
                <w:sz w:val="24"/>
                <w:szCs w:val="24"/>
              </w:rPr>
              <w:t xml:space="preserve"> «</w:t>
            </w:r>
            <w:r w:rsidRPr="00943C62">
              <w:rPr>
                <w:sz w:val="24"/>
                <w:szCs w:val="24"/>
              </w:rPr>
              <w:t>Общие условия проведения открытого конкурса в электронной форме»</w:t>
            </w:r>
            <w:r w:rsidRPr="00943C62">
              <w:rPr>
                <w:bCs/>
                <w:sz w:val="24"/>
                <w:szCs w:val="24"/>
              </w:rPr>
              <w:t xml:space="preserve"> конкурсной документации)</w:t>
            </w:r>
          </w:p>
        </w:tc>
      </w:tr>
      <w:tr w:rsidR="00425E17" w:rsidRPr="00C746E9" w:rsidTr="008A5541">
        <w:tc>
          <w:tcPr>
            <w:tcW w:w="332" w:type="pct"/>
          </w:tcPr>
          <w:p w:rsidR="00425E17" w:rsidRPr="00943C62" w:rsidRDefault="00425E17" w:rsidP="008A5541">
            <w:pPr>
              <w:autoSpaceDE w:val="0"/>
              <w:autoSpaceDN w:val="0"/>
              <w:adjustRightInd w:val="0"/>
              <w:contextualSpacing/>
              <w:jc w:val="both"/>
              <w:rPr>
                <w:bCs/>
                <w:sz w:val="24"/>
                <w:szCs w:val="24"/>
              </w:rPr>
            </w:pPr>
            <w:r w:rsidRPr="00943C62">
              <w:rPr>
                <w:bCs/>
                <w:sz w:val="24"/>
                <w:szCs w:val="24"/>
              </w:rPr>
              <w:t>7.1</w:t>
            </w:r>
          </w:p>
        </w:tc>
        <w:tc>
          <w:tcPr>
            <w:tcW w:w="1957" w:type="pct"/>
          </w:tcPr>
          <w:p w:rsidR="00425E17" w:rsidRPr="00943C62" w:rsidRDefault="00425E17" w:rsidP="008A5541">
            <w:pPr>
              <w:autoSpaceDE w:val="0"/>
              <w:autoSpaceDN w:val="0"/>
              <w:adjustRightInd w:val="0"/>
              <w:contextualSpacing/>
              <w:jc w:val="both"/>
              <w:rPr>
                <w:bCs/>
                <w:sz w:val="24"/>
                <w:szCs w:val="23"/>
              </w:rPr>
            </w:pPr>
            <w:r w:rsidRPr="00943C62">
              <w:rPr>
                <w:bCs/>
                <w:sz w:val="24"/>
                <w:szCs w:val="23"/>
              </w:rPr>
              <w:t xml:space="preserve">Размер </w:t>
            </w:r>
            <w:r w:rsidRPr="00943C62">
              <w:rPr>
                <w:rFonts w:eastAsia="Calibri"/>
                <w:color w:val="000000"/>
                <w:sz w:val="24"/>
                <w:szCs w:val="23"/>
                <w:shd w:val="clear" w:color="auto" w:fill="FFFFFF"/>
                <w:lang w:bidi="ru-RU"/>
              </w:rPr>
              <w:t>и порядок внесения денежных сре</w:t>
            </w:r>
            <w:proofErr w:type="gramStart"/>
            <w:r w:rsidRPr="00943C62">
              <w:rPr>
                <w:rFonts w:eastAsia="Calibri"/>
                <w:color w:val="000000"/>
                <w:sz w:val="24"/>
                <w:szCs w:val="23"/>
                <w:shd w:val="clear" w:color="auto" w:fill="FFFFFF"/>
                <w:lang w:bidi="ru-RU"/>
              </w:rPr>
              <w:t>дств в к</w:t>
            </w:r>
            <w:proofErr w:type="gramEnd"/>
            <w:r w:rsidRPr="00943C62">
              <w:rPr>
                <w:rFonts w:eastAsia="Calibri"/>
                <w:color w:val="000000"/>
                <w:sz w:val="24"/>
                <w:szCs w:val="23"/>
                <w:shd w:val="clear" w:color="auto" w:fill="FFFFFF"/>
                <w:lang w:bidi="ru-RU"/>
              </w:rPr>
              <w:t xml:space="preserve">ачестве </w:t>
            </w:r>
            <w:r w:rsidRPr="00943C62">
              <w:rPr>
                <w:bCs/>
                <w:sz w:val="24"/>
                <w:szCs w:val="23"/>
              </w:rPr>
              <w:t>обеспечения исполнения контракта</w:t>
            </w:r>
          </w:p>
        </w:tc>
        <w:tc>
          <w:tcPr>
            <w:tcW w:w="2711" w:type="pct"/>
          </w:tcPr>
          <w:p w:rsidR="00425E17" w:rsidRPr="00943C62" w:rsidRDefault="00425E17" w:rsidP="008A5541">
            <w:pPr>
              <w:autoSpaceDE w:val="0"/>
              <w:autoSpaceDN w:val="0"/>
              <w:adjustRightInd w:val="0"/>
              <w:contextualSpacing/>
              <w:jc w:val="both"/>
              <w:rPr>
                <w:bCs/>
                <w:sz w:val="24"/>
                <w:szCs w:val="24"/>
              </w:rPr>
            </w:pPr>
            <w:r w:rsidRPr="000E4CB2">
              <w:rPr>
                <w:bCs/>
                <w:sz w:val="24"/>
                <w:szCs w:val="24"/>
              </w:rPr>
              <w:t>10 % начальной (максимальной) цены контракта.</w:t>
            </w:r>
          </w:p>
          <w:p w:rsidR="00425E17" w:rsidRPr="00C746E9" w:rsidRDefault="00425E17" w:rsidP="008A5541">
            <w:pPr>
              <w:autoSpaceDE w:val="0"/>
              <w:autoSpaceDN w:val="0"/>
              <w:adjustRightInd w:val="0"/>
              <w:contextualSpacing/>
              <w:jc w:val="both"/>
              <w:rPr>
                <w:bCs/>
                <w:sz w:val="24"/>
                <w:szCs w:val="24"/>
                <w:highlight w:val="yellow"/>
              </w:rPr>
            </w:pPr>
            <w:r w:rsidRPr="00943C62">
              <w:rPr>
                <w:rFonts w:eastAsia="Calibri"/>
                <w:color w:val="000000"/>
                <w:sz w:val="24"/>
                <w:szCs w:val="24"/>
                <w:shd w:val="clear" w:color="auto" w:fill="FFFFFF"/>
                <w:lang w:bidi="ru-RU"/>
              </w:rPr>
              <w:t xml:space="preserve">Порядок предоставления обеспечения контракта и требования к нему указаны </w:t>
            </w:r>
            <w:r w:rsidRPr="00943C62">
              <w:rPr>
                <w:rFonts w:eastAsia="Calibri"/>
                <w:color w:val="000000"/>
                <w:sz w:val="24"/>
                <w:szCs w:val="24"/>
                <w:shd w:val="clear" w:color="auto" w:fill="FFFFFF"/>
                <w:lang w:bidi="ru-RU"/>
              </w:rPr>
              <w:br/>
              <w:t xml:space="preserve">в пункте 2.15 </w:t>
            </w:r>
            <w:r w:rsidRPr="00943C62">
              <w:rPr>
                <w:bCs/>
                <w:sz w:val="24"/>
                <w:szCs w:val="24"/>
              </w:rPr>
              <w:t xml:space="preserve">раздела </w:t>
            </w:r>
            <w:r w:rsidRPr="00943C62">
              <w:rPr>
                <w:bCs/>
                <w:sz w:val="24"/>
                <w:szCs w:val="24"/>
                <w:lang w:val="en-US"/>
              </w:rPr>
              <w:t>I</w:t>
            </w:r>
            <w:r w:rsidRPr="00943C62">
              <w:rPr>
                <w:bCs/>
                <w:sz w:val="24"/>
                <w:szCs w:val="24"/>
              </w:rPr>
              <w:t xml:space="preserve"> «</w:t>
            </w:r>
            <w:r w:rsidRPr="00943C62">
              <w:rPr>
                <w:sz w:val="24"/>
                <w:szCs w:val="24"/>
              </w:rPr>
              <w:t>Общие условия проведения открытого конкурса в электронной форме»</w:t>
            </w:r>
            <w:r w:rsidRPr="00943C62">
              <w:rPr>
                <w:bCs/>
                <w:sz w:val="24"/>
                <w:szCs w:val="24"/>
              </w:rPr>
              <w:t xml:space="preserve"> </w:t>
            </w:r>
            <w:r w:rsidRPr="00943C62">
              <w:rPr>
                <w:rFonts w:eastAsia="Calibri"/>
                <w:color w:val="000000"/>
                <w:sz w:val="24"/>
                <w:szCs w:val="24"/>
                <w:shd w:val="clear" w:color="auto" w:fill="FFFFFF"/>
                <w:lang w:bidi="ru-RU"/>
              </w:rPr>
              <w:t>конкурсной документации</w:t>
            </w:r>
          </w:p>
        </w:tc>
      </w:tr>
      <w:tr w:rsidR="00425E17" w:rsidRPr="00C746E9" w:rsidTr="008A5541">
        <w:tc>
          <w:tcPr>
            <w:tcW w:w="332" w:type="pct"/>
          </w:tcPr>
          <w:p w:rsidR="00425E17" w:rsidRPr="00943C62" w:rsidRDefault="00425E17" w:rsidP="008A5541">
            <w:pPr>
              <w:autoSpaceDE w:val="0"/>
              <w:autoSpaceDN w:val="0"/>
              <w:adjustRightInd w:val="0"/>
              <w:contextualSpacing/>
              <w:jc w:val="both"/>
              <w:rPr>
                <w:bCs/>
                <w:sz w:val="24"/>
                <w:szCs w:val="24"/>
              </w:rPr>
            </w:pPr>
            <w:r w:rsidRPr="00943C62">
              <w:rPr>
                <w:bCs/>
                <w:sz w:val="24"/>
                <w:szCs w:val="24"/>
              </w:rPr>
              <w:t>8</w:t>
            </w:r>
          </w:p>
        </w:tc>
        <w:tc>
          <w:tcPr>
            <w:tcW w:w="1957" w:type="pct"/>
          </w:tcPr>
          <w:p w:rsidR="00425E17" w:rsidRPr="00943C62" w:rsidRDefault="00425E17" w:rsidP="008A5541">
            <w:pPr>
              <w:autoSpaceDE w:val="0"/>
              <w:autoSpaceDN w:val="0"/>
              <w:adjustRightInd w:val="0"/>
              <w:contextualSpacing/>
              <w:jc w:val="both"/>
              <w:rPr>
                <w:bCs/>
                <w:sz w:val="24"/>
                <w:szCs w:val="23"/>
              </w:rPr>
            </w:pPr>
            <w:r w:rsidRPr="00943C62">
              <w:rPr>
                <w:bCs/>
                <w:sz w:val="24"/>
                <w:szCs w:val="23"/>
              </w:rPr>
              <w:t xml:space="preserve">Требование к обеспечению гарантийных обязательств в соответствии </w:t>
            </w:r>
            <w:r w:rsidRPr="00943C62">
              <w:rPr>
                <w:rFonts w:eastAsia="Calibri"/>
                <w:sz w:val="24"/>
                <w:szCs w:val="24"/>
              </w:rPr>
              <w:t xml:space="preserve">с частью 4 статьи 33 </w:t>
            </w:r>
            <w:r w:rsidRPr="00943C62">
              <w:rPr>
                <w:bCs/>
                <w:sz w:val="24"/>
                <w:szCs w:val="23"/>
              </w:rPr>
              <w:t>Федерального закона 44-ФЗ</w:t>
            </w:r>
          </w:p>
        </w:tc>
        <w:tc>
          <w:tcPr>
            <w:tcW w:w="2711" w:type="pct"/>
          </w:tcPr>
          <w:p w:rsidR="00425E17" w:rsidRPr="00C746E9" w:rsidRDefault="00425E17" w:rsidP="008A5541">
            <w:pPr>
              <w:autoSpaceDE w:val="0"/>
              <w:autoSpaceDN w:val="0"/>
              <w:adjustRightInd w:val="0"/>
              <w:ind w:firstLine="175"/>
              <w:contextualSpacing/>
              <w:jc w:val="both"/>
              <w:rPr>
                <w:bCs/>
                <w:sz w:val="24"/>
                <w:szCs w:val="24"/>
                <w:highlight w:val="yellow"/>
              </w:rPr>
            </w:pPr>
            <w:r w:rsidRPr="00943C62">
              <w:rPr>
                <w:bCs/>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w:t>
            </w:r>
            <w:r w:rsidRPr="00943C62">
              <w:rPr>
                <w:bCs/>
                <w:sz w:val="24"/>
                <w:szCs w:val="24"/>
              </w:rPr>
              <w:br/>
              <w:t xml:space="preserve">44-ФЗ, или внесением денежных средств </w:t>
            </w:r>
            <w:r>
              <w:rPr>
                <w:bCs/>
                <w:sz w:val="24"/>
                <w:szCs w:val="24"/>
              </w:rPr>
              <w:br/>
            </w:r>
            <w:r w:rsidRPr="00943C62">
              <w:rPr>
                <w:bCs/>
                <w:sz w:val="24"/>
                <w:szCs w:val="24"/>
              </w:rPr>
              <w:t xml:space="preserve">на указанный Заказчиком счет, на котором </w:t>
            </w:r>
            <w:r>
              <w:rPr>
                <w:bCs/>
                <w:sz w:val="24"/>
                <w:szCs w:val="24"/>
              </w:rPr>
              <w:br/>
            </w:r>
            <w:r w:rsidRPr="00943C62">
              <w:rPr>
                <w:bCs/>
                <w:sz w:val="24"/>
                <w:szCs w:val="24"/>
              </w:rPr>
              <w:t xml:space="preserve">в соответствии с законодательством Российской Федерации учитываются операции </w:t>
            </w:r>
            <w:r>
              <w:rPr>
                <w:bCs/>
                <w:sz w:val="24"/>
                <w:szCs w:val="24"/>
              </w:rPr>
              <w:br/>
            </w:r>
            <w:r w:rsidRPr="00943C62">
              <w:rPr>
                <w:bCs/>
                <w:sz w:val="24"/>
                <w:szCs w:val="24"/>
              </w:rPr>
              <w:t xml:space="preserve">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w:t>
            </w:r>
            <w:r>
              <w:rPr>
                <w:bCs/>
                <w:sz w:val="24"/>
                <w:szCs w:val="24"/>
              </w:rPr>
              <w:br/>
            </w:r>
            <w:r w:rsidRPr="00943C62">
              <w:rPr>
                <w:bCs/>
                <w:sz w:val="24"/>
                <w:szCs w:val="24"/>
              </w:rPr>
              <w:t xml:space="preserve">не менее чем на один месяц, в том числе в </w:t>
            </w:r>
            <w:r w:rsidRPr="00943C62">
              <w:rPr>
                <w:bCs/>
                <w:sz w:val="24"/>
                <w:szCs w:val="24"/>
              </w:rPr>
              <w:lastRenderedPageBreak/>
              <w:t>случае его изменения в соответствии со стать</w:t>
            </w:r>
            <w:r>
              <w:rPr>
                <w:bCs/>
                <w:sz w:val="24"/>
                <w:szCs w:val="24"/>
              </w:rPr>
              <w:t>ей 95 Федерального закона 44-ФЗ</w:t>
            </w:r>
          </w:p>
        </w:tc>
      </w:tr>
      <w:tr w:rsidR="00425E17" w:rsidRPr="00C746E9" w:rsidTr="008A5541">
        <w:tc>
          <w:tcPr>
            <w:tcW w:w="332" w:type="pct"/>
          </w:tcPr>
          <w:p w:rsidR="00425E17" w:rsidRPr="00943C62" w:rsidRDefault="00425E17" w:rsidP="008A5541">
            <w:pPr>
              <w:autoSpaceDE w:val="0"/>
              <w:autoSpaceDN w:val="0"/>
              <w:adjustRightInd w:val="0"/>
              <w:contextualSpacing/>
              <w:jc w:val="both"/>
              <w:rPr>
                <w:bCs/>
                <w:sz w:val="24"/>
                <w:szCs w:val="24"/>
              </w:rPr>
            </w:pPr>
            <w:r w:rsidRPr="00943C62">
              <w:rPr>
                <w:bCs/>
                <w:sz w:val="24"/>
                <w:szCs w:val="24"/>
              </w:rPr>
              <w:lastRenderedPageBreak/>
              <w:t>8.1</w:t>
            </w:r>
          </w:p>
        </w:tc>
        <w:tc>
          <w:tcPr>
            <w:tcW w:w="1957" w:type="pct"/>
          </w:tcPr>
          <w:p w:rsidR="00425E17" w:rsidRPr="00943C62" w:rsidRDefault="00425E17" w:rsidP="008A5541">
            <w:pPr>
              <w:autoSpaceDE w:val="0"/>
              <w:autoSpaceDN w:val="0"/>
              <w:adjustRightInd w:val="0"/>
              <w:contextualSpacing/>
              <w:jc w:val="both"/>
              <w:rPr>
                <w:bCs/>
                <w:sz w:val="24"/>
                <w:szCs w:val="23"/>
              </w:rPr>
            </w:pPr>
            <w:r w:rsidRPr="00943C62">
              <w:rPr>
                <w:rFonts w:eastAsia="Calibri"/>
                <w:color w:val="000000"/>
                <w:sz w:val="24"/>
                <w:szCs w:val="23"/>
                <w:shd w:val="clear" w:color="auto" w:fill="FFFFFF"/>
                <w:lang w:bidi="ru-RU"/>
              </w:rPr>
              <w:t>Размер обеспечения гарантийных обязательств</w:t>
            </w:r>
          </w:p>
        </w:tc>
        <w:tc>
          <w:tcPr>
            <w:tcW w:w="2711" w:type="pct"/>
          </w:tcPr>
          <w:p w:rsidR="00425E17" w:rsidRPr="00943C62" w:rsidRDefault="00425E17" w:rsidP="008A5541">
            <w:pPr>
              <w:autoSpaceDE w:val="0"/>
              <w:autoSpaceDN w:val="0"/>
              <w:adjustRightInd w:val="0"/>
              <w:contextualSpacing/>
              <w:jc w:val="both"/>
              <w:rPr>
                <w:bCs/>
                <w:sz w:val="24"/>
                <w:szCs w:val="24"/>
              </w:rPr>
            </w:pPr>
            <w:r w:rsidRPr="00943C62">
              <w:rPr>
                <w:rFonts w:eastAsia="Calibri"/>
                <w:color w:val="000000"/>
                <w:sz w:val="24"/>
                <w:szCs w:val="24"/>
                <w:shd w:val="clear" w:color="auto" w:fill="FFFFFF"/>
                <w:lang w:bidi="ru-RU"/>
              </w:rPr>
              <w:t>10% начальной (максимальной) цены контракта</w:t>
            </w:r>
          </w:p>
        </w:tc>
      </w:tr>
      <w:tr w:rsidR="00425E17" w:rsidRPr="00C746E9" w:rsidTr="008A5541">
        <w:tc>
          <w:tcPr>
            <w:tcW w:w="332" w:type="pct"/>
          </w:tcPr>
          <w:p w:rsidR="00425E17" w:rsidRPr="00943C62" w:rsidRDefault="00425E17" w:rsidP="008A5541">
            <w:pPr>
              <w:autoSpaceDE w:val="0"/>
              <w:autoSpaceDN w:val="0"/>
              <w:adjustRightInd w:val="0"/>
              <w:contextualSpacing/>
              <w:jc w:val="both"/>
              <w:rPr>
                <w:bCs/>
                <w:sz w:val="24"/>
                <w:szCs w:val="24"/>
              </w:rPr>
            </w:pPr>
            <w:r w:rsidRPr="00943C62">
              <w:rPr>
                <w:bCs/>
                <w:sz w:val="24"/>
                <w:szCs w:val="24"/>
              </w:rPr>
              <w:t>9</w:t>
            </w:r>
          </w:p>
        </w:tc>
        <w:tc>
          <w:tcPr>
            <w:tcW w:w="1957" w:type="pct"/>
          </w:tcPr>
          <w:p w:rsidR="00425E17" w:rsidRPr="00943C62" w:rsidRDefault="00425E17" w:rsidP="008A5541">
            <w:pPr>
              <w:autoSpaceDE w:val="0"/>
              <w:autoSpaceDN w:val="0"/>
              <w:adjustRightInd w:val="0"/>
              <w:jc w:val="both"/>
              <w:rPr>
                <w:rFonts w:eastAsia="Calibri"/>
                <w:color w:val="000000"/>
                <w:sz w:val="24"/>
                <w:szCs w:val="23"/>
                <w:shd w:val="clear" w:color="auto" w:fill="FFFFFF"/>
                <w:lang w:bidi="ru-RU"/>
              </w:rPr>
            </w:pPr>
            <w:r w:rsidRPr="00943C62">
              <w:rPr>
                <w:rFonts w:eastAsiaTheme="minorHAnsi"/>
                <w:sz w:val="24"/>
                <w:szCs w:val="24"/>
                <w:lang w:eastAsia="en-US"/>
              </w:rPr>
              <w:t xml:space="preserve">Размер аванса, устанавливаемый в соответствии </w:t>
            </w:r>
            <w:r w:rsidRPr="00943C62">
              <w:rPr>
                <w:rFonts w:eastAsiaTheme="minorHAnsi"/>
                <w:sz w:val="24"/>
                <w:szCs w:val="24"/>
                <w:lang w:eastAsia="en-US"/>
              </w:rPr>
              <w:br/>
              <w:t>с законодательством Российской Федерации о контрактной системе в сфере закупок (если предусмотрена выплата аванса)</w:t>
            </w:r>
          </w:p>
        </w:tc>
        <w:tc>
          <w:tcPr>
            <w:tcW w:w="2711" w:type="pct"/>
          </w:tcPr>
          <w:p w:rsidR="00425E17" w:rsidRPr="00943C62" w:rsidRDefault="00425E17" w:rsidP="008A5541">
            <w:pPr>
              <w:autoSpaceDE w:val="0"/>
              <w:autoSpaceDN w:val="0"/>
              <w:adjustRightInd w:val="0"/>
              <w:contextualSpacing/>
              <w:jc w:val="both"/>
              <w:rPr>
                <w:rFonts w:eastAsia="Calibri"/>
                <w:color w:val="000000"/>
                <w:sz w:val="24"/>
                <w:szCs w:val="24"/>
                <w:shd w:val="clear" w:color="auto" w:fill="FFFFFF"/>
                <w:lang w:bidi="ru-RU"/>
              </w:rPr>
            </w:pPr>
            <w:r w:rsidRPr="00943C62">
              <w:rPr>
                <w:sz w:val="24"/>
                <w:szCs w:val="24"/>
              </w:rPr>
              <w:t>10 % цены этапа НИР текущего финан</w:t>
            </w:r>
            <w:r>
              <w:rPr>
                <w:sz w:val="24"/>
                <w:szCs w:val="24"/>
              </w:rPr>
              <w:t>сового года</w:t>
            </w:r>
          </w:p>
        </w:tc>
      </w:tr>
      <w:tr w:rsidR="00425E17" w:rsidRPr="00C746E9" w:rsidTr="008A5541">
        <w:tc>
          <w:tcPr>
            <w:tcW w:w="332" w:type="pct"/>
          </w:tcPr>
          <w:p w:rsidR="00425E17" w:rsidRPr="00943C62" w:rsidRDefault="00425E17" w:rsidP="008A5541">
            <w:pPr>
              <w:autoSpaceDE w:val="0"/>
              <w:autoSpaceDN w:val="0"/>
              <w:adjustRightInd w:val="0"/>
              <w:contextualSpacing/>
              <w:jc w:val="both"/>
              <w:rPr>
                <w:bCs/>
                <w:sz w:val="24"/>
                <w:szCs w:val="24"/>
              </w:rPr>
            </w:pPr>
            <w:r w:rsidRPr="00943C62">
              <w:rPr>
                <w:bCs/>
                <w:sz w:val="24"/>
                <w:szCs w:val="24"/>
              </w:rPr>
              <w:t>10</w:t>
            </w:r>
          </w:p>
        </w:tc>
        <w:tc>
          <w:tcPr>
            <w:tcW w:w="1957" w:type="pct"/>
          </w:tcPr>
          <w:p w:rsidR="00425E17" w:rsidRPr="00943C62" w:rsidRDefault="00425E17" w:rsidP="008A5541">
            <w:pPr>
              <w:autoSpaceDE w:val="0"/>
              <w:autoSpaceDN w:val="0"/>
              <w:adjustRightInd w:val="0"/>
              <w:contextualSpacing/>
              <w:jc w:val="both"/>
              <w:rPr>
                <w:bCs/>
                <w:sz w:val="24"/>
                <w:szCs w:val="23"/>
              </w:rPr>
            </w:pPr>
            <w:r w:rsidRPr="00943C62">
              <w:rPr>
                <w:sz w:val="24"/>
                <w:szCs w:val="23"/>
              </w:rPr>
              <w:t>Информация о валюте, используемой для формирования цены контракта и расчетов с поставщиком (подрядчиком, исполнителем)</w:t>
            </w:r>
          </w:p>
        </w:tc>
        <w:tc>
          <w:tcPr>
            <w:tcW w:w="2711" w:type="pct"/>
          </w:tcPr>
          <w:p w:rsidR="00425E17" w:rsidRPr="00943C62" w:rsidRDefault="00425E17" w:rsidP="008A5541">
            <w:pPr>
              <w:autoSpaceDE w:val="0"/>
              <w:autoSpaceDN w:val="0"/>
              <w:adjustRightInd w:val="0"/>
              <w:contextualSpacing/>
              <w:jc w:val="both"/>
              <w:rPr>
                <w:bCs/>
                <w:sz w:val="24"/>
                <w:szCs w:val="24"/>
              </w:rPr>
            </w:pPr>
            <w:r w:rsidRPr="00943C62">
              <w:rPr>
                <w:sz w:val="24"/>
                <w:szCs w:val="24"/>
              </w:rPr>
              <w:t>Российский рубль</w:t>
            </w:r>
          </w:p>
        </w:tc>
      </w:tr>
      <w:tr w:rsidR="00425E17" w:rsidRPr="00C746E9" w:rsidTr="008A5541">
        <w:tc>
          <w:tcPr>
            <w:tcW w:w="332" w:type="pct"/>
          </w:tcPr>
          <w:p w:rsidR="00425E17" w:rsidRPr="00943C62" w:rsidRDefault="00425E17" w:rsidP="008A5541">
            <w:pPr>
              <w:autoSpaceDE w:val="0"/>
              <w:autoSpaceDN w:val="0"/>
              <w:adjustRightInd w:val="0"/>
              <w:contextualSpacing/>
              <w:jc w:val="both"/>
              <w:rPr>
                <w:bCs/>
                <w:sz w:val="24"/>
                <w:szCs w:val="24"/>
              </w:rPr>
            </w:pPr>
            <w:r w:rsidRPr="00943C62">
              <w:rPr>
                <w:bCs/>
                <w:sz w:val="24"/>
                <w:szCs w:val="24"/>
              </w:rPr>
              <w:t>11</w:t>
            </w:r>
          </w:p>
        </w:tc>
        <w:tc>
          <w:tcPr>
            <w:tcW w:w="1957" w:type="pct"/>
          </w:tcPr>
          <w:p w:rsidR="00425E17" w:rsidRPr="00943C62" w:rsidRDefault="00425E17" w:rsidP="008A5541">
            <w:pPr>
              <w:autoSpaceDE w:val="0"/>
              <w:autoSpaceDN w:val="0"/>
              <w:adjustRightInd w:val="0"/>
              <w:contextualSpacing/>
              <w:jc w:val="both"/>
              <w:rPr>
                <w:rFonts w:eastAsia="Calibri"/>
                <w:color w:val="000000"/>
                <w:sz w:val="24"/>
                <w:szCs w:val="23"/>
                <w:shd w:val="clear" w:color="auto" w:fill="FFFFFF"/>
                <w:lang w:bidi="ru-RU"/>
              </w:rPr>
            </w:pPr>
            <w:r w:rsidRPr="00943C62">
              <w:rPr>
                <w:rFonts w:eastAsia="Calibri"/>
                <w:color w:val="000000"/>
                <w:sz w:val="24"/>
                <w:szCs w:val="23"/>
                <w:shd w:val="clear" w:color="auto" w:fill="FFFFFF"/>
                <w:lang w:bidi="ru-RU"/>
              </w:rPr>
              <w:t>Условия банковской гарантии (если такой способ обеспечения заявок применим в соответствии с Федеральным законом 44-ФЗ)</w:t>
            </w:r>
          </w:p>
        </w:tc>
        <w:tc>
          <w:tcPr>
            <w:tcW w:w="2711" w:type="pct"/>
          </w:tcPr>
          <w:p w:rsidR="00425E17" w:rsidRPr="00943C62" w:rsidRDefault="00425E17" w:rsidP="008A5541">
            <w:pPr>
              <w:autoSpaceDE w:val="0"/>
              <w:autoSpaceDN w:val="0"/>
              <w:adjustRightInd w:val="0"/>
              <w:contextualSpacing/>
              <w:jc w:val="both"/>
              <w:rPr>
                <w:bCs/>
                <w:sz w:val="24"/>
                <w:szCs w:val="24"/>
              </w:rPr>
            </w:pPr>
            <w:r w:rsidRPr="00943C62">
              <w:rPr>
                <w:rFonts w:eastAsia="Calibri"/>
                <w:color w:val="000000"/>
                <w:sz w:val="24"/>
                <w:szCs w:val="24"/>
                <w:shd w:val="clear" w:color="auto" w:fill="FFFFFF"/>
                <w:lang w:bidi="ru-RU"/>
              </w:rPr>
              <w:t xml:space="preserve">Условия банковской гарантии указаны </w:t>
            </w:r>
            <w:r>
              <w:rPr>
                <w:rFonts w:eastAsia="Calibri"/>
                <w:color w:val="000000"/>
                <w:sz w:val="24"/>
                <w:szCs w:val="24"/>
                <w:shd w:val="clear" w:color="auto" w:fill="FFFFFF"/>
                <w:lang w:bidi="ru-RU"/>
              </w:rPr>
              <w:br/>
            </w:r>
            <w:r w:rsidRPr="00943C62">
              <w:rPr>
                <w:rFonts w:eastAsia="Calibri"/>
                <w:color w:val="000000"/>
                <w:sz w:val="24"/>
                <w:szCs w:val="24"/>
                <w:shd w:val="clear" w:color="auto" w:fill="FFFFFF"/>
                <w:lang w:bidi="ru-RU"/>
              </w:rPr>
              <w:t>в</w:t>
            </w:r>
            <w:r>
              <w:rPr>
                <w:rFonts w:eastAsia="Calibri"/>
                <w:color w:val="000000"/>
                <w:sz w:val="24"/>
                <w:szCs w:val="24"/>
                <w:shd w:val="clear" w:color="auto" w:fill="FFFFFF"/>
                <w:lang w:bidi="ru-RU"/>
              </w:rPr>
              <w:t xml:space="preserve"> </w:t>
            </w:r>
            <w:r w:rsidRPr="00943C62">
              <w:rPr>
                <w:rFonts w:eastAsia="Calibri"/>
                <w:color w:val="000000"/>
                <w:sz w:val="24"/>
                <w:szCs w:val="24"/>
                <w:shd w:val="clear" w:color="auto" w:fill="FFFFFF"/>
                <w:lang w:bidi="ru-RU"/>
              </w:rPr>
              <w:t>пункте</w:t>
            </w:r>
            <w:r w:rsidRPr="00943C62">
              <w:rPr>
                <w:bCs/>
                <w:sz w:val="24"/>
                <w:szCs w:val="24"/>
              </w:rPr>
              <w:t xml:space="preserve"> 2.16 раздела </w:t>
            </w:r>
            <w:r w:rsidRPr="00943C62">
              <w:rPr>
                <w:bCs/>
                <w:sz w:val="24"/>
                <w:szCs w:val="24"/>
                <w:lang w:val="en-US"/>
              </w:rPr>
              <w:t>I</w:t>
            </w:r>
            <w:r w:rsidRPr="00943C62">
              <w:rPr>
                <w:bCs/>
                <w:sz w:val="24"/>
                <w:szCs w:val="24"/>
              </w:rPr>
              <w:t xml:space="preserve"> «</w:t>
            </w:r>
            <w:r w:rsidRPr="00943C62">
              <w:rPr>
                <w:sz w:val="24"/>
                <w:szCs w:val="24"/>
              </w:rPr>
              <w:t>Общие условия проведения открытого конкурса в электронной форме»</w:t>
            </w:r>
            <w:r w:rsidRPr="00943C62">
              <w:rPr>
                <w:bCs/>
                <w:sz w:val="24"/>
                <w:szCs w:val="24"/>
              </w:rPr>
              <w:t xml:space="preserve"> </w:t>
            </w:r>
            <w:r w:rsidRPr="00943C62">
              <w:rPr>
                <w:rFonts w:eastAsia="Calibri"/>
                <w:color w:val="000000"/>
                <w:sz w:val="24"/>
                <w:szCs w:val="24"/>
                <w:shd w:val="clear" w:color="auto" w:fill="FFFFFF"/>
                <w:lang w:bidi="ru-RU"/>
              </w:rPr>
              <w:t>конкурсной документации</w:t>
            </w:r>
            <w:r w:rsidRPr="00943C62">
              <w:rPr>
                <w:color w:val="000000"/>
                <w:sz w:val="24"/>
                <w:szCs w:val="24"/>
              </w:rPr>
              <w:t xml:space="preserve"> </w:t>
            </w:r>
          </w:p>
        </w:tc>
      </w:tr>
      <w:tr w:rsidR="00425E17" w:rsidRPr="00C746E9" w:rsidTr="008A5541">
        <w:tc>
          <w:tcPr>
            <w:tcW w:w="332" w:type="pct"/>
          </w:tcPr>
          <w:p w:rsidR="00425E17" w:rsidRPr="006D078F" w:rsidRDefault="00425E17" w:rsidP="008A5541">
            <w:pPr>
              <w:autoSpaceDE w:val="0"/>
              <w:autoSpaceDN w:val="0"/>
              <w:adjustRightInd w:val="0"/>
              <w:contextualSpacing/>
              <w:jc w:val="both"/>
              <w:rPr>
                <w:bCs/>
                <w:sz w:val="24"/>
                <w:szCs w:val="24"/>
              </w:rPr>
            </w:pPr>
            <w:r w:rsidRPr="006D078F">
              <w:rPr>
                <w:bCs/>
                <w:sz w:val="24"/>
                <w:szCs w:val="24"/>
              </w:rPr>
              <w:t>12</w:t>
            </w:r>
          </w:p>
        </w:tc>
        <w:tc>
          <w:tcPr>
            <w:tcW w:w="1957" w:type="pct"/>
            <w:vAlign w:val="center"/>
          </w:tcPr>
          <w:p w:rsidR="00425E17" w:rsidRPr="006D078F" w:rsidRDefault="00425E17" w:rsidP="008A5541">
            <w:pPr>
              <w:contextualSpacing/>
              <w:jc w:val="both"/>
              <w:rPr>
                <w:sz w:val="24"/>
                <w:szCs w:val="23"/>
              </w:rPr>
            </w:pPr>
            <w:r w:rsidRPr="006D078F">
              <w:rPr>
                <w:sz w:val="24"/>
                <w:szCs w:val="23"/>
              </w:rPr>
              <w:t xml:space="preserve">Информация о банковском сопровождении контракта </w:t>
            </w:r>
            <w:r w:rsidRPr="006D078F">
              <w:rPr>
                <w:sz w:val="24"/>
                <w:szCs w:val="23"/>
              </w:rPr>
              <w:br/>
              <w:t xml:space="preserve">в соответствии со статьей </w:t>
            </w:r>
            <w:r w:rsidRPr="006D078F">
              <w:rPr>
                <w:sz w:val="24"/>
                <w:szCs w:val="23"/>
              </w:rPr>
              <w:br/>
              <w:t>35 Федерального закона 44-ФЗ</w:t>
            </w:r>
          </w:p>
        </w:tc>
        <w:tc>
          <w:tcPr>
            <w:tcW w:w="2711" w:type="pct"/>
          </w:tcPr>
          <w:p w:rsidR="00425E17" w:rsidRPr="006D078F" w:rsidRDefault="00425E17" w:rsidP="008A5541">
            <w:pPr>
              <w:contextualSpacing/>
              <w:rPr>
                <w:sz w:val="24"/>
                <w:szCs w:val="24"/>
              </w:rPr>
            </w:pPr>
            <w:r w:rsidRPr="006D078F">
              <w:rPr>
                <w:rFonts w:eastAsia="Calibri"/>
                <w:color w:val="000000"/>
                <w:sz w:val="24"/>
                <w:szCs w:val="24"/>
                <w:shd w:val="clear" w:color="auto" w:fill="FFFFFF"/>
                <w:lang w:bidi="ru-RU"/>
              </w:rPr>
              <w:t>Порядок не установлен</w:t>
            </w:r>
          </w:p>
        </w:tc>
      </w:tr>
      <w:tr w:rsidR="00425E17" w:rsidRPr="00C746E9" w:rsidTr="008A5541">
        <w:tc>
          <w:tcPr>
            <w:tcW w:w="332" w:type="pct"/>
          </w:tcPr>
          <w:p w:rsidR="00425E17" w:rsidRPr="006D078F" w:rsidRDefault="00425E17" w:rsidP="008A5541">
            <w:pPr>
              <w:autoSpaceDE w:val="0"/>
              <w:autoSpaceDN w:val="0"/>
              <w:adjustRightInd w:val="0"/>
              <w:contextualSpacing/>
              <w:jc w:val="both"/>
              <w:rPr>
                <w:bCs/>
                <w:sz w:val="24"/>
                <w:szCs w:val="24"/>
              </w:rPr>
            </w:pPr>
            <w:r w:rsidRPr="006D078F">
              <w:rPr>
                <w:bCs/>
                <w:sz w:val="24"/>
                <w:szCs w:val="24"/>
              </w:rPr>
              <w:t>13</w:t>
            </w:r>
          </w:p>
        </w:tc>
        <w:tc>
          <w:tcPr>
            <w:tcW w:w="1957" w:type="pct"/>
          </w:tcPr>
          <w:p w:rsidR="00425E17" w:rsidRPr="006D078F" w:rsidRDefault="00425E17" w:rsidP="008A5541">
            <w:pPr>
              <w:contextualSpacing/>
              <w:jc w:val="both"/>
              <w:rPr>
                <w:sz w:val="24"/>
                <w:szCs w:val="23"/>
              </w:rPr>
            </w:pPr>
            <w:r w:rsidRPr="006D078F">
              <w:rPr>
                <w:sz w:val="24"/>
                <w:szCs w:val="23"/>
              </w:rPr>
              <w:t xml:space="preserve">Информация о казначейском сопровождении контракта </w:t>
            </w:r>
            <w:r w:rsidRPr="006D078F">
              <w:rPr>
                <w:sz w:val="24"/>
                <w:szCs w:val="23"/>
              </w:rPr>
              <w:br/>
              <w:t xml:space="preserve">в соответствии с </w:t>
            </w:r>
            <w:r w:rsidRPr="006D078F">
              <w:rPr>
                <w:sz w:val="24"/>
                <w:szCs w:val="24"/>
              </w:rPr>
              <w:t xml:space="preserve">постановлением Правительства Российской Федерации от 21 декабря 2020 г. </w:t>
            </w:r>
            <w:r w:rsidRPr="006D078F">
              <w:rPr>
                <w:sz w:val="24"/>
                <w:szCs w:val="24"/>
              </w:rPr>
              <w:br/>
              <w:t>№ 2190-80 «О государственном оборонном заказе на 2021 год и на плановый период 2022 и 2023 годов»</w:t>
            </w:r>
          </w:p>
        </w:tc>
        <w:tc>
          <w:tcPr>
            <w:tcW w:w="2711" w:type="pct"/>
            <w:vAlign w:val="center"/>
          </w:tcPr>
          <w:p w:rsidR="00425E17" w:rsidRPr="006D078F" w:rsidRDefault="00425E17" w:rsidP="008A5541">
            <w:pPr>
              <w:contextualSpacing/>
              <w:jc w:val="both"/>
              <w:rPr>
                <w:sz w:val="24"/>
                <w:szCs w:val="24"/>
              </w:rPr>
            </w:pPr>
            <w:r w:rsidRPr="006D078F">
              <w:rPr>
                <w:sz w:val="24"/>
                <w:szCs w:val="24"/>
              </w:rPr>
              <w:t>Установлено казначейское сопровождение контракта.</w:t>
            </w:r>
          </w:p>
          <w:p w:rsidR="00425E17" w:rsidRPr="006D078F" w:rsidRDefault="00425E17" w:rsidP="008A5541">
            <w:pPr>
              <w:contextualSpacing/>
              <w:jc w:val="both"/>
              <w:rPr>
                <w:sz w:val="24"/>
                <w:szCs w:val="24"/>
              </w:rPr>
            </w:pPr>
            <w:r w:rsidRPr="006D078F">
              <w:rPr>
                <w:sz w:val="24"/>
                <w:szCs w:val="24"/>
              </w:rPr>
              <w:t xml:space="preserve">Учитывая необходимость указания </w:t>
            </w:r>
            <w:r w:rsidRPr="006D078F">
              <w:rPr>
                <w:sz w:val="24"/>
                <w:szCs w:val="24"/>
              </w:rPr>
              <w:br/>
              <w:t xml:space="preserve">в государственном контракте реквизитов лицевого счета, открытого органами Федерального казначейства для операций </w:t>
            </w:r>
            <w:r w:rsidRPr="006D078F">
              <w:rPr>
                <w:sz w:val="24"/>
                <w:szCs w:val="24"/>
              </w:rPr>
              <w:br/>
              <w:t xml:space="preserve">со средствами государственного оборонного заказа, Головному исполнителю необходимо осуществить операции по «резервированию» номера лицевого счета в соответствии </w:t>
            </w:r>
            <w:r w:rsidRPr="006D078F">
              <w:rPr>
                <w:sz w:val="24"/>
                <w:szCs w:val="24"/>
              </w:rPr>
              <w:br/>
              <w:t xml:space="preserve">с письмом Федерального казначейства </w:t>
            </w:r>
            <w:r w:rsidRPr="006D078F">
              <w:rPr>
                <w:sz w:val="24"/>
                <w:szCs w:val="24"/>
              </w:rPr>
              <w:br/>
              <w:t>от 20 марта 2018 г. № 07-04-05/05-4551</w:t>
            </w:r>
          </w:p>
        </w:tc>
      </w:tr>
      <w:tr w:rsidR="00425E17" w:rsidRPr="00C746E9" w:rsidTr="008A5541">
        <w:tc>
          <w:tcPr>
            <w:tcW w:w="332" w:type="pct"/>
          </w:tcPr>
          <w:p w:rsidR="00425E17" w:rsidRPr="006D078F" w:rsidRDefault="00425E17" w:rsidP="008A5541">
            <w:pPr>
              <w:autoSpaceDE w:val="0"/>
              <w:autoSpaceDN w:val="0"/>
              <w:adjustRightInd w:val="0"/>
              <w:contextualSpacing/>
              <w:jc w:val="both"/>
              <w:rPr>
                <w:bCs/>
                <w:sz w:val="24"/>
                <w:szCs w:val="24"/>
              </w:rPr>
            </w:pPr>
            <w:r w:rsidRPr="006D078F">
              <w:rPr>
                <w:bCs/>
                <w:sz w:val="24"/>
                <w:szCs w:val="24"/>
              </w:rPr>
              <w:t>14</w:t>
            </w:r>
          </w:p>
        </w:tc>
        <w:tc>
          <w:tcPr>
            <w:tcW w:w="1957" w:type="pct"/>
            <w:vAlign w:val="center"/>
          </w:tcPr>
          <w:p w:rsidR="00425E17" w:rsidRPr="006D078F" w:rsidRDefault="00425E17" w:rsidP="008A5541">
            <w:pPr>
              <w:tabs>
                <w:tab w:val="right" w:pos="9360"/>
              </w:tabs>
              <w:ind w:right="-5"/>
              <w:contextualSpacing/>
              <w:jc w:val="both"/>
              <w:rPr>
                <w:rFonts w:eastAsia="Calibri"/>
                <w:color w:val="000000"/>
                <w:sz w:val="24"/>
                <w:szCs w:val="23"/>
                <w:shd w:val="clear" w:color="auto" w:fill="FFFFFF"/>
                <w:lang w:bidi="ru-RU"/>
              </w:rPr>
            </w:pPr>
            <w:r w:rsidRPr="006D078F">
              <w:rPr>
                <w:sz w:val="24"/>
                <w:szCs w:val="23"/>
              </w:rPr>
              <w:t>Возможность изменения количества поставляемых товаров в соответствии с частью 18 статьи 34 Федерального закона 44-ФЗ</w:t>
            </w:r>
          </w:p>
        </w:tc>
        <w:tc>
          <w:tcPr>
            <w:tcW w:w="2711" w:type="pct"/>
          </w:tcPr>
          <w:p w:rsidR="00425E17" w:rsidRPr="006D078F" w:rsidRDefault="00425E17" w:rsidP="008A5541">
            <w:pPr>
              <w:jc w:val="both"/>
              <w:rPr>
                <w:sz w:val="24"/>
                <w:szCs w:val="24"/>
              </w:rPr>
            </w:pPr>
            <w:r w:rsidRPr="006D078F">
              <w:rPr>
                <w:sz w:val="24"/>
                <w:szCs w:val="24"/>
              </w:rPr>
              <w:t>Не предусмотрена</w:t>
            </w:r>
          </w:p>
        </w:tc>
      </w:tr>
      <w:tr w:rsidR="00425E17" w:rsidRPr="00C746E9" w:rsidTr="008A5541">
        <w:tc>
          <w:tcPr>
            <w:tcW w:w="332" w:type="pct"/>
          </w:tcPr>
          <w:p w:rsidR="00425E17" w:rsidRPr="006D078F" w:rsidRDefault="00425E17" w:rsidP="008A5541">
            <w:pPr>
              <w:autoSpaceDE w:val="0"/>
              <w:autoSpaceDN w:val="0"/>
              <w:adjustRightInd w:val="0"/>
              <w:contextualSpacing/>
              <w:jc w:val="both"/>
              <w:rPr>
                <w:bCs/>
                <w:sz w:val="24"/>
                <w:szCs w:val="24"/>
              </w:rPr>
            </w:pPr>
            <w:r w:rsidRPr="006D078F">
              <w:rPr>
                <w:bCs/>
                <w:sz w:val="24"/>
                <w:szCs w:val="24"/>
              </w:rPr>
              <w:t>15</w:t>
            </w:r>
          </w:p>
        </w:tc>
        <w:tc>
          <w:tcPr>
            <w:tcW w:w="1957" w:type="pct"/>
          </w:tcPr>
          <w:p w:rsidR="00425E17" w:rsidRPr="006D078F" w:rsidRDefault="00425E17" w:rsidP="008A5541">
            <w:pPr>
              <w:autoSpaceDE w:val="0"/>
              <w:autoSpaceDN w:val="0"/>
              <w:adjustRightInd w:val="0"/>
              <w:contextualSpacing/>
              <w:jc w:val="both"/>
              <w:rPr>
                <w:color w:val="000000"/>
                <w:sz w:val="24"/>
                <w:szCs w:val="23"/>
              </w:rPr>
            </w:pPr>
            <w:r w:rsidRPr="006D078F">
              <w:rPr>
                <w:color w:val="000000"/>
                <w:sz w:val="24"/>
                <w:szCs w:val="23"/>
              </w:rPr>
              <w:t>Условия, запреты, ограничения допуска работ, выполняемых иностранными лицами в соответствии со статьей 14 Федерального закона 44 - ФЗ</w:t>
            </w:r>
          </w:p>
        </w:tc>
        <w:tc>
          <w:tcPr>
            <w:tcW w:w="2711" w:type="pct"/>
          </w:tcPr>
          <w:p w:rsidR="00425E17" w:rsidRPr="006D078F" w:rsidRDefault="00425E17" w:rsidP="008A5541">
            <w:pPr>
              <w:rPr>
                <w:color w:val="000000"/>
                <w:sz w:val="24"/>
                <w:szCs w:val="24"/>
              </w:rPr>
            </w:pPr>
            <w:r w:rsidRPr="006D078F">
              <w:rPr>
                <w:sz w:val="24"/>
                <w:szCs w:val="24"/>
              </w:rPr>
              <w:t xml:space="preserve">Не </w:t>
            </w:r>
            <w:proofErr w:type="gramStart"/>
            <w:r w:rsidRPr="006D078F">
              <w:rPr>
                <w:sz w:val="24"/>
                <w:szCs w:val="24"/>
              </w:rPr>
              <w:t>установлены</w:t>
            </w:r>
            <w:proofErr w:type="gramEnd"/>
            <w:r w:rsidRPr="006D078F">
              <w:rPr>
                <w:sz w:val="24"/>
                <w:szCs w:val="24"/>
              </w:rPr>
              <w:t xml:space="preserve"> </w:t>
            </w:r>
          </w:p>
        </w:tc>
      </w:tr>
      <w:tr w:rsidR="00425E17" w:rsidRPr="00C746E9" w:rsidTr="008A5541">
        <w:tc>
          <w:tcPr>
            <w:tcW w:w="332" w:type="pct"/>
          </w:tcPr>
          <w:p w:rsidR="00425E17" w:rsidRPr="006D078F" w:rsidRDefault="00425E17" w:rsidP="008A5541">
            <w:pPr>
              <w:autoSpaceDE w:val="0"/>
              <w:autoSpaceDN w:val="0"/>
              <w:adjustRightInd w:val="0"/>
              <w:contextualSpacing/>
              <w:jc w:val="both"/>
              <w:rPr>
                <w:bCs/>
                <w:sz w:val="24"/>
                <w:szCs w:val="24"/>
              </w:rPr>
            </w:pPr>
            <w:r w:rsidRPr="006D078F">
              <w:rPr>
                <w:bCs/>
                <w:sz w:val="24"/>
                <w:szCs w:val="24"/>
              </w:rPr>
              <w:t>15.1</w:t>
            </w:r>
          </w:p>
        </w:tc>
        <w:tc>
          <w:tcPr>
            <w:tcW w:w="1957" w:type="pct"/>
          </w:tcPr>
          <w:p w:rsidR="00425E17" w:rsidRPr="006D078F" w:rsidRDefault="00425E17" w:rsidP="008A5541">
            <w:pPr>
              <w:autoSpaceDE w:val="0"/>
              <w:autoSpaceDN w:val="0"/>
              <w:adjustRightInd w:val="0"/>
              <w:contextualSpacing/>
              <w:jc w:val="both"/>
              <w:rPr>
                <w:color w:val="000000"/>
                <w:sz w:val="24"/>
                <w:szCs w:val="23"/>
              </w:rPr>
            </w:pPr>
            <w:r w:rsidRPr="006D078F">
              <w:rPr>
                <w:color w:val="000000"/>
                <w:sz w:val="24"/>
                <w:szCs w:val="23"/>
              </w:rPr>
              <w:t xml:space="preserve">Документы, подтверждающие соответствие участника открытого конкурса в электронной форме и (или) предлагаемой им </w:t>
            </w:r>
            <w:r w:rsidRPr="006D078F">
              <w:rPr>
                <w:sz w:val="24"/>
                <w:szCs w:val="23"/>
              </w:rPr>
              <w:t>работы</w:t>
            </w:r>
            <w:r w:rsidRPr="006D078F">
              <w:rPr>
                <w:color w:val="000000"/>
                <w:sz w:val="24"/>
                <w:szCs w:val="23"/>
              </w:rPr>
              <w:t xml:space="preserve"> условиям, запретам и ограничениям допуска работ, происходящих из иностранного </w:t>
            </w:r>
            <w:r w:rsidRPr="006D078F">
              <w:rPr>
                <w:color w:val="000000"/>
                <w:sz w:val="24"/>
                <w:szCs w:val="23"/>
              </w:rPr>
              <w:lastRenderedPageBreak/>
              <w:t xml:space="preserve">государства или группы иностранных государств, установленным в соответствии со статьей 14 Федерального закона </w:t>
            </w:r>
            <w:r w:rsidRPr="006D078F">
              <w:rPr>
                <w:color w:val="000000"/>
                <w:sz w:val="24"/>
                <w:szCs w:val="23"/>
              </w:rPr>
              <w:br/>
              <w:t>44 - ФЗ</w:t>
            </w:r>
          </w:p>
        </w:tc>
        <w:tc>
          <w:tcPr>
            <w:tcW w:w="2711" w:type="pct"/>
          </w:tcPr>
          <w:p w:rsidR="00425E17" w:rsidRPr="006D078F" w:rsidRDefault="00425E17" w:rsidP="008A5541">
            <w:pPr>
              <w:rPr>
                <w:sz w:val="24"/>
                <w:szCs w:val="24"/>
              </w:rPr>
            </w:pPr>
            <w:r w:rsidRPr="006D078F">
              <w:rPr>
                <w:sz w:val="24"/>
                <w:szCs w:val="24"/>
              </w:rPr>
              <w:lastRenderedPageBreak/>
              <w:t>Не требуются</w:t>
            </w:r>
          </w:p>
        </w:tc>
      </w:tr>
      <w:tr w:rsidR="00425E17" w:rsidRPr="00C746E9" w:rsidTr="008A5541">
        <w:tc>
          <w:tcPr>
            <w:tcW w:w="332" w:type="pct"/>
          </w:tcPr>
          <w:p w:rsidR="00425E17" w:rsidRPr="006D078F" w:rsidRDefault="00425E17" w:rsidP="008A5541">
            <w:pPr>
              <w:autoSpaceDE w:val="0"/>
              <w:autoSpaceDN w:val="0"/>
              <w:adjustRightInd w:val="0"/>
              <w:contextualSpacing/>
              <w:jc w:val="both"/>
              <w:rPr>
                <w:bCs/>
                <w:sz w:val="24"/>
                <w:szCs w:val="24"/>
              </w:rPr>
            </w:pPr>
            <w:r w:rsidRPr="006D078F">
              <w:rPr>
                <w:bCs/>
                <w:sz w:val="24"/>
                <w:szCs w:val="24"/>
              </w:rPr>
              <w:lastRenderedPageBreak/>
              <w:t>16</w:t>
            </w:r>
          </w:p>
        </w:tc>
        <w:tc>
          <w:tcPr>
            <w:tcW w:w="1957" w:type="pct"/>
          </w:tcPr>
          <w:p w:rsidR="00425E17" w:rsidRPr="006D078F" w:rsidRDefault="00425E17" w:rsidP="008A5541">
            <w:pPr>
              <w:autoSpaceDE w:val="0"/>
              <w:autoSpaceDN w:val="0"/>
              <w:adjustRightInd w:val="0"/>
              <w:contextualSpacing/>
              <w:jc w:val="both"/>
              <w:rPr>
                <w:b/>
                <w:color w:val="000000"/>
                <w:sz w:val="24"/>
                <w:szCs w:val="23"/>
              </w:rPr>
            </w:pPr>
            <w:r w:rsidRPr="006D078F">
              <w:rPr>
                <w:b/>
                <w:color w:val="000000"/>
                <w:sz w:val="24"/>
                <w:szCs w:val="23"/>
              </w:rPr>
              <w:t xml:space="preserve">Условия, запреты, ограничения допуска </w:t>
            </w:r>
            <w:r w:rsidRPr="006D078F">
              <w:rPr>
                <w:b/>
                <w:color w:val="000000"/>
                <w:sz w:val="23"/>
                <w:szCs w:val="23"/>
              </w:rPr>
              <w:t xml:space="preserve">товаров, </w:t>
            </w:r>
            <w:r w:rsidRPr="006D078F">
              <w:rPr>
                <w:rFonts w:eastAsiaTheme="minorHAnsi"/>
                <w:b/>
                <w:sz w:val="23"/>
                <w:szCs w:val="23"/>
                <w:lang w:eastAsia="en-US"/>
              </w:rPr>
              <w:t>происходящих из иностранных государств,</w:t>
            </w:r>
            <w:r w:rsidRPr="006D078F">
              <w:rPr>
                <w:rFonts w:eastAsiaTheme="minorHAnsi"/>
                <w:sz w:val="23"/>
                <w:szCs w:val="23"/>
                <w:lang w:eastAsia="en-US"/>
              </w:rPr>
              <w:t xml:space="preserve"> </w:t>
            </w:r>
            <w:r w:rsidRPr="006D078F">
              <w:rPr>
                <w:b/>
                <w:color w:val="000000"/>
                <w:sz w:val="24"/>
                <w:szCs w:val="23"/>
              </w:rPr>
              <w:t xml:space="preserve">работ, выполняемых иностранными лицами в соответствии </w:t>
            </w:r>
            <w:proofErr w:type="gramStart"/>
            <w:r w:rsidRPr="006D078F">
              <w:rPr>
                <w:b/>
                <w:color w:val="000000"/>
                <w:sz w:val="24"/>
                <w:szCs w:val="23"/>
              </w:rPr>
              <w:t>с</w:t>
            </w:r>
            <w:proofErr w:type="gramEnd"/>
            <w:r w:rsidRPr="006D078F">
              <w:rPr>
                <w:b/>
                <w:color w:val="000000"/>
                <w:sz w:val="24"/>
                <w:szCs w:val="23"/>
              </w:rPr>
              <w:t>:</w:t>
            </w:r>
          </w:p>
        </w:tc>
        <w:tc>
          <w:tcPr>
            <w:tcW w:w="2711" w:type="pct"/>
          </w:tcPr>
          <w:p w:rsidR="00425E17" w:rsidRPr="00C746E9" w:rsidRDefault="00425E17" w:rsidP="008A5541">
            <w:pPr>
              <w:rPr>
                <w:sz w:val="24"/>
                <w:szCs w:val="24"/>
                <w:highlight w:val="yellow"/>
              </w:rPr>
            </w:pPr>
          </w:p>
        </w:tc>
      </w:tr>
      <w:tr w:rsidR="00425E17" w:rsidRPr="00C746E9" w:rsidTr="008A5541">
        <w:tc>
          <w:tcPr>
            <w:tcW w:w="332" w:type="pct"/>
          </w:tcPr>
          <w:p w:rsidR="00425E17" w:rsidRPr="00F20123" w:rsidRDefault="00425E17" w:rsidP="008A5541">
            <w:pPr>
              <w:autoSpaceDE w:val="0"/>
              <w:autoSpaceDN w:val="0"/>
              <w:adjustRightInd w:val="0"/>
              <w:contextualSpacing/>
              <w:jc w:val="both"/>
              <w:rPr>
                <w:bCs/>
                <w:sz w:val="24"/>
                <w:szCs w:val="24"/>
              </w:rPr>
            </w:pPr>
            <w:r w:rsidRPr="00F20123">
              <w:rPr>
                <w:bCs/>
                <w:sz w:val="24"/>
                <w:szCs w:val="24"/>
              </w:rPr>
              <w:t>16.1</w:t>
            </w:r>
          </w:p>
        </w:tc>
        <w:tc>
          <w:tcPr>
            <w:tcW w:w="1957" w:type="pct"/>
          </w:tcPr>
          <w:p w:rsidR="00425E17" w:rsidRPr="00F20123" w:rsidRDefault="00425E17" w:rsidP="008A5541">
            <w:pPr>
              <w:autoSpaceDE w:val="0"/>
              <w:autoSpaceDN w:val="0"/>
              <w:adjustRightInd w:val="0"/>
              <w:contextualSpacing/>
              <w:jc w:val="both"/>
              <w:rPr>
                <w:color w:val="000000"/>
                <w:sz w:val="24"/>
                <w:szCs w:val="23"/>
              </w:rPr>
            </w:pPr>
            <w:r w:rsidRPr="00F20123">
              <w:rPr>
                <w:color w:val="000000"/>
                <w:sz w:val="24"/>
                <w:szCs w:val="23"/>
              </w:rPr>
              <w:t xml:space="preserve">Постановлением Правительства Российской Федерации от 16.11.2015 № 1236 </w:t>
            </w:r>
            <w:r w:rsidRPr="00F20123">
              <w:rPr>
                <w:color w:val="000000"/>
                <w:sz w:val="24"/>
                <w:szCs w:val="23"/>
              </w:rPr>
              <w:b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2711" w:type="pct"/>
          </w:tcPr>
          <w:p w:rsidR="00425E17" w:rsidRPr="00F20123" w:rsidRDefault="00425E17" w:rsidP="008A5541">
            <w:pPr>
              <w:rPr>
                <w:sz w:val="24"/>
                <w:szCs w:val="24"/>
              </w:rPr>
            </w:pPr>
            <w:r w:rsidRPr="00F20123">
              <w:rPr>
                <w:sz w:val="24"/>
                <w:szCs w:val="24"/>
              </w:rPr>
              <w:t xml:space="preserve">Не </w:t>
            </w:r>
            <w:proofErr w:type="gramStart"/>
            <w:r w:rsidRPr="00F20123">
              <w:rPr>
                <w:sz w:val="24"/>
                <w:szCs w:val="24"/>
              </w:rPr>
              <w:t>установлены</w:t>
            </w:r>
            <w:proofErr w:type="gramEnd"/>
          </w:p>
        </w:tc>
      </w:tr>
      <w:tr w:rsidR="00425E17" w:rsidRPr="00C746E9" w:rsidTr="008A5541">
        <w:tc>
          <w:tcPr>
            <w:tcW w:w="332" w:type="pct"/>
          </w:tcPr>
          <w:p w:rsidR="00425E17" w:rsidRPr="00F20123" w:rsidRDefault="00425E17" w:rsidP="008A5541">
            <w:pPr>
              <w:autoSpaceDE w:val="0"/>
              <w:autoSpaceDN w:val="0"/>
              <w:adjustRightInd w:val="0"/>
              <w:contextualSpacing/>
              <w:jc w:val="both"/>
              <w:rPr>
                <w:bCs/>
                <w:sz w:val="24"/>
                <w:szCs w:val="24"/>
              </w:rPr>
            </w:pPr>
            <w:r w:rsidRPr="00F20123">
              <w:rPr>
                <w:bCs/>
                <w:sz w:val="24"/>
                <w:szCs w:val="24"/>
              </w:rPr>
              <w:t>16.2</w:t>
            </w:r>
          </w:p>
        </w:tc>
        <w:tc>
          <w:tcPr>
            <w:tcW w:w="1957" w:type="pct"/>
          </w:tcPr>
          <w:p w:rsidR="00425E17" w:rsidRPr="00F20123" w:rsidRDefault="00425E17" w:rsidP="008A5541">
            <w:pPr>
              <w:autoSpaceDE w:val="0"/>
              <w:autoSpaceDN w:val="0"/>
              <w:adjustRightInd w:val="0"/>
              <w:contextualSpacing/>
              <w:jc w:val="both"/>
              <w:rPr>
                <w:color w:val="000000"/>
                <w:sz w:val="24"/>
                <w:szCs w:val="23"/>
              </w:rPr>
            </w:pPr>
            <w:r w:rsidRPr="00F20123">
              <w:rPr>
                <w:color w:val="000000"/>
                <w:sz w:val="24"/>
                <w:szCs w:val="23"/>
              </w:rPr>
              <w:t xml:space="preserve">Приказом Министерства финансов Российской Федерации </w:t>
            </w:r>
            <w:r w:rsidRPr="00F20123">
              <w:rPr>
                <w:color w:val="000000"/>
                <w:sz w:val="24"/>
                <w:szCs w:val="23"/>
              </w:rPr>
              <w:br/>
              <w:t xml:space="preserve">от 04.06.2018 № 126н </w:t>
            </w:r>
            <w:r>
              <w:rPr>
                <w:color w:val="000000"/>
                <w:sz w:val="24"/>
                <w:szCs w:val="23"/>
              </w:rPr>
              <w:br/>
            </w:r>
            <w:r w:rsidRPr="00F20123">
              <w:rPr>
                <w:color w:val="000000"/>
                <w:sz w:val="24"/>
                <w:szCs w:val="23"/>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711" w:type="pct"/>
          </w:tcPr>
          <w:p w:rsidR="00425E17" w:rsidRPr="00F20123" w:rsidRDefault="00425E17" w:rsidP="008A5541">
            <w:pPr>
              <w:rPr>
                <w:sz w:val="24"/>
                <w:szCs w:val="24"/>
              </w:rPr>
            </w:pPr>
            <w:r w:rsidRPr="00F20123">
              <w:rPr>
                <w:sz w:val="24"/>
                <w:szCs w:val="24"/>
              </w:rPr>
              <w:t xml:space="preserve">Не </w:t>
            </w:r>
            <w:proofErr w:type="gramStart"/>
            <w:r w:rsidRPr="00F20123">
              <w:rPr>
                <w:sz w:val="24"/>
                <w:szCs w:val="24"/>
              </w:rPr>
              <w:t>установлены</w:t>
            </w:r>
            <w:proofErr w:type="gramEnd"/>
          </w:p>
        </w:tc>
      </w:tr>
      <w:tr w:rsidR="00425E17" w:rsidRPr="00C746E9" w:rsidTr="008A5541">
        <w:tc>
          <w:tcPr>
            <w:tcW w:w="332" w:type="pct"/>
          </w:tcPr>
          <w:p w:rsidR="00425E17" w:rsidRPr="00F20123" w:rsidRDefault="00425E17" w:rsidP="008A5541">
            <w:pPr>
              <w:autoSpaceDE w:val="0"/>
              <w:autoSpaceDN w:val="0"/>
              <w:adjustRightInd w:val="0"/>
              <w:contextualSpacing/>
              <w:jc w:val="both"/>
              <w:rPr>
                <w:bCs/>
                <w:sz w:val="24"/>
                <w:szCs w:val="24"/>
              </w:rPr>
            </w:pPr>
            <w:r w:rsidRPr="00F20123">
              <w:rPr>
                <w:bCs/>
                <w:sz w:val="24"/>
                <w:szCs w:val="24"/>
              </w:rPr>
              <w:t>16.3</w:t>
            </w:r>
          </w:p>
        </w:tc>
        <w:tc>
          <w:tcPr>
            <w:tcW w:w="1957" w:type="pct"/>
          </w:tcPr>
          <w:p w:rsidR="00425E17" w:rsidRPr="00F20123" w:rsidRDefault="00425E17" w:rsidP="008A5541">
            <w:pPr>
              <w:autoSpaceDE w:val="0"/>
              <w:autoSpaceDN w:val="0"/>
              <w:adjustRightInd w:val="0"/>
              <w:contextualSpacing/>
              <w:jc w:val="both"/>
              <w:rPr>
                <w:color w:val="000000"/>
                <w:sz w:val="24"/>
                <w:szCs w:val="23"/>
              </w:rPr>
            </w:pPr>
            <w:proofErr w:type="gramStart"/>
            <w:r w:rsidRPr="00F20123">
              <w:rPr>
                <w:color w:val="000000"/>
                <w:sz w:val="24"/>
                <w:szCs w:val="23"/>
              </w:rPr>
              <w:t>Постановлением Правительства Российской Федерации  от 10 июля 2019г.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p>
        </w:tc>
        <w:tc>
          <w:tcPr>
            <w:tcW w:w="2711" w:type="pct"/>
          </w:tcPr>
          <w:p w:rsidR="00425E17" w:rsidRPr="00F20123" w:rsidRDefault="00425E17" w:rsidP="008A5541">
            <w:pPr>
              <w:rPr>
                <w:sz w:val="24"/>
                <w:szCs w:val="24"/>
              </w:rPr>
            </w:pPr>
            <w:r w:rsidRPr="00F20123">
              <w:rPr>
                <w:sz w:val="24"/>
                <w:szCs w:val="24"/>
              </w:rPr>
              <w:t xml:space="preserve">Не </w:t>
            </w:r>
            <w:proofErr w:type="gramStart"/>
            <w:r w:rsidRPr="00F20123">
              <w:rPr>
                <w:sz w:val="24"/>
                <w:szCs w:val="24"/>
              </w:rPr>
              <w:t>установлены</w:t>
            </w:r>
            <w:proofErr w:type="gramEnd"/>
          </w:p>
        </w:tc>
      </w:tr>
      <w:tr w:rsidR="00425E17" w:rsidRPr="00C746E9" w:rsidTr="008A5541">
        <w:tc>
          <w:tcPr>
            <w:tcW w:w="332" w:type="pct"/>
          </w:tcPr>
          <w:p w:rsidR="00425E17" w:rsidRPr="00F20123" w:rsidRDefault="00425E17" w:rsidP="008A5541">
            <w:pPr>
              <w:autoSpaceDE w:val="0"/>
              <w:autoSpaceDN w:val="0"/>
              <w:adjustRightInd w:val="0"/>
              <w:contextualSpacing/>
              <w:jc w:val="both"/>
              <w:rPr>
                <w:bCs/>
                <w:sz w:val="24"/>
                <w:szCs w:val="24"/>
              </w:rPr>
            </w:pPr>
            <w:r w:rsidRPr="00F20123">
              <w:rPr>
                <w:bCs/>
                <w:sz w:val="24"/>
                <w:szCs w:val="24"/>
              </w:rPr>
              <w:t>17</w:t>
            </w:r>
          </w:p>
        </w:tc>
        <w:tc>
          <w:tcPr>
            <w:tcW w:w="1957" w:type="pct"/>
          </w:tcPr>
          <w:p w:rsidR="00425E17" w:rsidRPr="00F20123" w:rsidRDefault="00425E17" w:rsidP="008A5541">
            <w:pPr>
              <w:autoSpaceDE w:val="0"/>
              <w:autoSpaceDN w:val="0"/>
              <w:adjustRightInd w:val="0"/>
              <w:jc w:val="both"/>
              <w:rPr>
                <w:color w:val="000000"/>
                <w:sz w:val="24"/>
                <w:szCs w:val="23"/>
              </w:rPr>
            </w:pPr>
            <w:r w:rsidRPr="00F20123">
              <w:rPr>
                <w:b/>
                <w:sz w:val="24"/>
                <w:szCs w:val="23"/>
              </w:rPr>
              <w:t xml:space="preserve">Преимущества, предоставляемые определенным категориям </w:t>
            </w:r>
            <w:r w:rsidRPr="00F20123">
              <w:rPr>
                <w:b/>
                <w:sz w:val="24"/>
                <w:szCs w:val="23"/>
              </w:rPr>
              <w:lastRenderedPageBreak/>
              <w:t>участников конкурса</w:t>
            </w:r>
          </w:p>
        </w:tc>
        <w:tc>
          <w:tcPr>
            <w:tcW w:w="2711" w:type="pct"/>
          </w:tcPr>
          <w:p w:rsidR="00425E17" w:rsidRPr="00C746E9" w:rsidRDefault="00425E17" w:rsidP="008A5541">
            <w:pPr>
              <w:autoSpaceDE w:val="0"/>
              <w:autoSpaceDN w:val="0"/>
              <w:adjustRightInd w:val="0"/>
              <w:jc w:val="both"/>
              <w:rPr>
                <w:color w:val="000000"/>
                <w:sz w:val="24"/>
                <w:szCs w:val="24"/>
                <w:highlight w:val="yellow"/>
              </w:rPr>
            </w:pPr>
          </w:p>
        </w:tc>
      </w:tr>
      <w:tr w:rsidR="00425E17" w:rsidRPr="00C746E9" w:rsidTr="008A5541">
        <w:tc>
          <w:tcPr>
            <w:tcW w:w="332" w:type="pct"/>
          </w:tcPr>
          <w:p w:rsidR="00425E17" w:rsidRPr="00F20123" w:rsidRDefault="00425E17" w:rsidP="008A5541">
            <w:pPr>
              <w:autoSpaceDE w:val="0"/>
              <w:autoSpaceDN w:val="0"/>
              <w:adjustRightInd w:val="0"/>
              <w:contextualSpacing/>
              <w:jc w:val="both"/>
              <w:rPr>
                <w:bCs/>
                <w:sz w:val="24"/>
                <w:szCs w:val="24"/>
              </w:rPr>
            </w:pPr>
            <w:r w:rsidRPr="00F20123">
              <w:rPr>
                <w:bCs/>
                <w:sz w:val="24"/>
                <w:szCs w:val="24"/>
              </w:rPr>
              <w:lastRenderedPageBreak/>
              <w:t>17.1</w:t>
            </w:r>
          </w:p>
        </w:tc>
        <w:tc>
          <w:tcPr>
            <w:tcW w:w="1957" w:type="pct"/>
          </w:tcPr>
          <w:p w:rsidR="00425E17" w:rsidRPr="00F20123" w:rsidRDefault="00425E17" w:rsidP="008A5541">
            <w:pPr>
              <w:autoSpaceDE w:val="0"/>
              <w:autoSpaceDN w:val="0"/>
              <w:adjustRightInd w:val="0"/>
              <w:jc w:val="both"/>
              <w:rPr>
                <w:i/>
                <w:sz w:val="24"/>
                <w:szCs w:val="23"/>
              </w:rPr>
            </w:pPr>
            <w:r w:rsidRPr="00F20123">
              <w:rPr>
                <w:rFonts w:eastAsia="Calibri"/>
                <w:color w:val="000000"/>
                <w:sz w:val="24"/>
                <w:szCs w:val="23"/>
                <w:shd w:val="clear" w:color="auto" w:fill="FFFFFF"/>
                <w:lang w:bidi="ru-RU"/>
              </w:rPr>
              <w:t>Преимущества, предоставляемые заказчиком в соответствии со статьями 28 и 29 Федерального закона 44-ФЗ; документы, подтверждающие право участника открытого конкурса в электронной форме на получение указанных преимуществ, или копии этих документов</w:t>
            </w:r>
          </w:p>
        </w:tc>
        <w:tc>
          <w:tcPr>
            <w:tcW w:w="2711" w:type="pct"/>
          </w:tcPr>
          <w:p w:rsidR="00425E17" w:rsidRPr="00F20123" w:rsidRDefault="00425E17" w:rsidP="008A5541">
            <w:pPr>
              <w:ind w:right="116"/>
              <w:contextualSpacing/>
              <w:rPr>
                <w:rFonts w:ascii="13,5" w:hAnsi="13,5"/>
                <w:sz w:val="25"/>
                <w:szCs w:val="23"/>
              </w:rPr>
            </w:pPr>
            <w:r w:rsidRPr="00F20123">
              <w:rPr>
                <w:rFonts w:ascii="13,5" w:hAnsi="13,5"/>
                <w:sz w:val="25"/>
                <w:szCs w:val="23"/>
              </w:rPr>
              <w:t>Не предоставляются</w:t>
            </w:r>
          </w:p>
          <w:p w:rsidR="00425E17" w:rsidRPr="00C746E9" w:rsidRDefault="00425E17" w:rsidP="008A5541">
            <w:pPr>
              <w:ind w:left="131" w:right="116"/>
              <w:contextualSpacing/>
              <w:rPr>
                <w:rFonts w:ascii="13,5" w:hAnsi="13,5"/>
                <w:sz w:val="23"/>
                <w:szCs w:val="23"/>
                <w:highlight w:val="yellow"/>
              </w:rPr>
            </w:pPr>
          </w:p>
          <w:p w:rsidR="00425E17" w:rsidRPr="00C746E9" w:rsidRDefault="00425E17" w:rsidP="008A5541">
            <w:pPr>
              <w:autoSpaceDE w:val="0"/>
              <w:autoSpaceDN w:val="0"/>
              <w:adjustRightInd w:val="0"/>
              <w:jc w:val="both"/>
              <w:rPr>
                <w:sz w:val="23"/>
                <w:szCs w:val="23"/>
                <w:highlight w:val="yellow"/>
              </w:rPr>
            </w:pPr>
          </w:p>
        </w:tc>
      </w:tr>
      <w:tr w:rsidR="00425E17" w:rsidRPr="00C746E9" w:rsidTr="008A5541">
        <w:tc>
          <w:tcPr>
            <w:tcW w:w="332" w:type="pct"/>
          </w:tcPr>
          <w:p w:rsidR="00425E17" w:rsidRPr="00F20123" w:rsidRDefault="00425E17" w:rsidP="008A5541">
            <w:pPr>
              <w:autoSpaceDE w:val="0"/>
              <w:autoSpaceDN w:val="0"/>
              <w:adjustRightInd w:val="0"/>
              <w:contextualSpacing/>
              <w:jc w:val="both"/>
              <w:rPr>
                <w:bCs/>
                <w:sz w:val="24"/>
                <w:szCs w:val="24"/>
              </w:rPr>
            </w:pPr>
            <w:r w:rsidRPr="00F20123">
              <w:rPr>
                <w:bCs/>
                <w:sz w:val="24"/>
                <w:szCs w:val="24"/>
              </w:rPr>
              <w:t>17.2</w:t>
            </w:r>
          </w:p>
        </w:tc>
        <w:tc>
          <w:tcPr>
            <w:tcW w:w="1957" w:type="pct"/>
          </w:tcPr>
          <w:p w:rsidR="00425E17" w:rsidRPr="00F20123" w:rsidRDefault="00425E17" w:rsidP="008A5541">
            <w:pPr>
              <w:autoSpaceDE w:val="0"/>
              <w:autoSpaceDN w:val="0"/>
              <w:adjustRightInd w:val="0"/>
              <w:jc w:val="both"/>
              <w:rPr>
                <w:sz w:val="24"/>
                <w:szCs w:val="23"/>
              </w:rPr>
            </w:pPr>
            <w:r w:rsidRPr="00F20123">
              <w:rPr>
                <w:rFonts w:eastAsia="Calibri"/>
                <w:color w:val="000000"/>
                <w:sz w:val="24"/>
                <w:szCs w:val="23"/>
                <w:shd w:val="clear" w:color="auto" w:fill="FFFFFF"/>
                <w:lang w:bidi="ru-RU"/>
              </w:rPr>
              <w:t>Преимущества, предоставляемые субъектам малого предпринимательства, социально ориентированным некоммерческим организациям</w:t>
            </w:r>
          </w:p>
        </w:tc>
        <w:tc>
          <w:tcPr>
            <w:tcW w:w="2711" w:type="pct"/>
          </w:tcPr>
          <w:p w:rsidR="00425E17" w:rsidRPr="00F20123" w:rsidRDefault="00425E17" w:rsidP="008A5541">
            <w:pPr>
              <w:ind w:right="116"/>
              <w:contextualSpacing/>
              <w:rPr>
                <w:rFonts w:ascii="13,5" w:hAnsi="13,5"/>
                <w:sz w:val="24"/>
                <w:szCs w:val="24"/>
              </w:rPr>
            </w:pPr>
            <w:r w:rsidRPr="00F20123">
              <w:rPr>
                <w:sz w:val="24"/>
                <w:szCs w:val="24"/>
              </w:rPr>
              <w:t xml:space="preserve">Не </w:t>
            </w:r>
            <w:r w:rsidRPr="00F20123">
              <w:rPr>
                <w:rFonts w:ascii="13,5" w:hAnsi="13,5"/>
                <w:sz w:val="24"/>
                <w:szCs w:val="24"/>
              </w:rPr>
              <w:t>предоставляются</w:t>
            </w:r>
          </w:p>
          <w:p w:rsidR="00425E17" w:rsidRPr="00F20123" w:rsidRDefault="00425E17" w:rsidP="008A5541">
            <w:pPr>
              <w:autoSpaceDE w:val="0"/>
              <w:autoSpaceDN w:val="0"/>
              <w:adjustRightInd w:val="0"/>
              <w:jc w:val="both"/>
              <w:rPr>
                <w:sz w:val="24"/>
                <w:szCs w:val="24"/>
              </w:rPr>
            </w:pPr>
          </w:p>
        </w:tc>
      </w:tr>
      <w:tr w:rsidR="00425E17" w:rsidRPr="00C746E9" w:rsidTr="008A5541">
        <w:tc>
          <w:tcPr>
            <w:tcW w:w="332" w:type="pct"/>
          </w:tcPr>
          <w:p w:rsidR="00425E17" w:rsidRPr="00F20123" w:rsidRDefault="00425E17" w:rsidP="008A5541">
            <w:pPr>
              <w:autoSpaceDE w:val="0"/>
              <w:autoSpaceDN w:val="0"/>
              <w:adjustRightInd w:val="0"/>
              <w:contextualSpacing/>
              <w:jc w:val="both"/>
              <w:rPr>
                <w:bCs/>
                <w:sz w:val="24"/>
                <w:szCs w:val="24"/>
              </w:rPr>
            </w:pPr>
            <w:r w:rsidRPr="00F20123">
              <w:rPr>
                <w:bCs/>
                <w:sz w:val="24"/>
                <w:szCs w:val="24"/>
              </w:rPr>
              <w:t>18</w:t>
            </w:r>
          </w:p>
        </w:tc>
        <w:tc>
          <w:tcPr>
            <w:tcW w:w="1957" w:type="pct"/>
          </w:tcPr>
          <w:p w:rsidR="00425E17" w:rsidRPr="00F20123" w:rsidRDefault="00425E17" w:rsidP="008A5541">
            <w:pPr>
              <w:autoSpaceDE w:val="0"/>
              <w:autoSpaceDN w:val="0"/>
              <w:adjustRightInd w:val="0"/>
              <w:contextualSpacing/>
              <w:jc w:val="both"/>
              <w:rPr>
                <w:bCs/>
                <w:sz w:val="24"/>
                <w:szCs w:val="23"/>
              </w:rPr>
            </w:pPr>
            <w:r w:rsidRPr="00F20123">
              <w:rPr>
                <w:rFonts w:eastAsia="Calibri"/>
                <w:color w:val="000000"/>
                <w:sz w:val="24"/>
                <w:szCs w:val="23"/>
                <w:shd w:val="clear" w:color="auto" w:fill="FFFFFF"/>
                <w:lang w:bidi="ru-RU"/>
              </w:rPr>
              <w:t>Срок, место и порядок подачи заявок участников открытого конкурса в электронной форме</w:t>
            </w:r>
          </w:p>
        </w:tc>
        <w:tc>
          <w:tcPr>
            <w:tcW w:w="2711" w:type="pct"/>
          </w:tcPr>
          <w:p w:rsidR="00425E17" w:rsidRPr="00F20123" w:rsidRDefault="00425E17" w:rsidP="008A5541">
            <w:pPr>
              <w:autoSpaceDE w:val="0"/>
              <w:autoSpaceDN w:val="0"/>
              <w:adjustRightInd w:val="0"/>
              <w:contextualSpacing/>
              <w:jc w:val="both"/>
              <w:rPr>
                <w:sz w:val="24"/>
                <w:szCs w:val="24"/>
              </w:rPr>
            </w:pPr>
            <w:r w:rsidRPr="00F20123">
              <w:rPr>
                <w:rFonts w:eastAsia="Calibri"/>
                <w:color w:val="000000"/>
                <w:sz w:val="24"/>
                <w:szCs w:val="24"/>
                <w:shd w:val="clear" w:color="auto" w:fill="FFFFFF"/>
                <w:lang w:bidi="ru-RU"/>
              </w:rPr>
              <w:t xml:space="preserve">Подача заявок на участие в открытом конкурсе в электронной форме осуществляется участниками открытого конкурса в электронной форме, в порядке, предусмотренном статьей 54.4 </w:t>
            </w:r>
            <w:r w:rsidRPr="00F20123">
              <w:rPr>
                <w:sz w:val="24"/>
                <w:szCs w:val="24"/>
              </w:rPr>
              <w:t>Федерального закона 44-ФЗ.</w:t>
            </w:r>
          </w:p>
          <w:p w:rsidR="00425E17" w:rsidRPr="00F20123" w:rsidRDefault="00425E17" w:rsidP="008A5541">
            <w:pPr>
              <w:autoSpaceDE w:val="0"/>
              <w:autoSpaceDN w:val="0"/>
              <w:adjustRightInd w:val="0"/>
              <w:jc w:val="both"/>
              <w:rPr>
                <w:sz w:val="24"/>
                <w:szCs w:val="24"/>
              </w:rPr>
            </w:pPr>
            <w:proofErr w:type="gramStart"/>
            <w:r w:rsidRPr="00F20123">
              <w:rPr>
                <w:sz w:val="24"/>
                <w:szCs w:val="24"/>
              </w:rPr>
              <w:t xml:space="preserve">Участник открытого конкурса в электронной форме вправе подать заявку на участие </w:t>
            </w:r>
            <w:r w:rsidRPr="00F20123">
              <w:rPr>
                <w:sz w:val="24"/>
                <w:szCs w:val="24"/>
              </w:rPr>
              <w:br/>
              <w:t xml:space="preserve">в открытом конкурсе в электронной форме </w:t>
            </w:r>
            <w:r w:rsidRPr="00F20123">
              <w:rPr>
                <w:sz w:val="24"/>
                <w:szCs w:val="24"/>
              </w:rPr>
              <w:br/>
              <w:t>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rsidR="00425E17" w:rsidRPr="00C746E9" w:rsidRDefault="00425E17" w:rsidP="008A5541">
            <w:pPr>
              <w:autoSpaceDE w:val="0"/>
              <w:autoSpaceDN w:val="0"/>
              <w:adjustRightInd w:val="0"/>
              <w:contextualSpacing/>
              <w:jc w:val="both"/>
              <w:rPr>
                <w:bCs/>
                <w:sz w:val="24"/>
                <w:szCs w:val="24"/>
                <w:highlight w:val="yellow"/>
              </w:rPr>
            </w:pPr>
            <w:r w:rsidRPr="00F20123">
              <w:rPr>
                <w:sz w:val="24"/>
                <w:szCs w:val="24"/>
              </w:rPr>
              <w:t xml:space="preserve">Участник открытого конкурса в электронной форме вправе подать только одну заявку </w:t>
            </w:r>
            <w:r w:rsidRPr="00F20123">
              <w:rPr>
                <w:sz w:val="24"/>
                <w:szCs w:val="24"/>
              </w:rPr>
              <w:br/>
              <w:t>на участие в открытом конкурсе в электронной форме</w:t>
            </w:r>
          </w:p>
        </w:tc>
      </w:tr>
      <w:tr w:rsidR="00425E17" w:rsidRPr="00C746E9" w:rsidTr="008A5541">
        <w:tc>
          <w:tcPr>
            <w:tcW w:w="332" w:type="pct"/>
          </w:tcPr>
          <w:p w:rsidR="00425E17" w:rsidRPr="00F20123" w:rsidRDefault="00425E17" w:rsidP="008A5541">
            <w:pPr>
              <w:autoSpaceDE w:val="0"/>
              <w:autoSpaceDN w:val="0"/>
              <w:adjustRightInd w:val="0"/>
              <w:contextualSpacing/>
              <w:jc w:val="both"/>
              <w:rPr>
                <w:bCs/>
                <w:sz w:val="24"/>
                <w:szCs w:val="24"/>
              </w:rPr>
            </w:pPr>
            <w:r w:rsidRPr="00F20123">
              <w:rPr>
                <w:bCs/>
                <w:sz w:val="24"/>
                <w:szCs w:val="24"/>
              </w:rPr>
              <w:t>18.1</w:t>
            </w:r>
          </w:p>
        </w:tc>
        <w:tc>
          <w:tcPr>
            <w:tcW w:w="1957" w:type="pct"/>
          </w:tcPr>
          <w:p w:rsidR="00425E17" w:rsidRPr="00F20123" w:rsidRDefault="00425E17" w:rsidP="008A5541">
            <w:pPr>
              <w:autoSpaceDE w:val="0"/>
              <w:autoSpaceDN w:val="0"/>
              <w:adjustRightInd w:val="0"/>
              <w:contextualSpacing/>
              <w:jc w:val="both"/>
              <w:rPr>
                <w:rFonts w:eastAsia="Calibri"/>
                <w:color w:val="000000"/>
                <w:sz w:val="24"/>
                <w:szCs w:val="24"/>
                <w:shd w:val="clear" w:color="auto" w:fill="FFFFFF"/>
                <w:lang w:bidi="ru-RU"/>
              </w:rPr>
            </w:pPr>
            <w:r w:rsidRPr="00F20123">
              <w:rPr>
                <w:color w:val="000000"/>
                <w:sz w:val="24"/>
                <w:szCs w:val="24"/>
              </w:rPr>
              <w:t>Начало срока подачи заявок на участие в открытом конкурсе в электронной форме</w:t>
            </w:r>
          </w:p>
        </w:tc>
        <w:tc>
          <w:tcPr>
            <w:tcW w:w="2711" w:type="pct"/>
          </w:tcPr>
          <w:p w:rsidR="00425E17" w:rsidRPr="00F20123" w:rsidRDefault="00425E17" w:rsidP="008A5541">
            <w:pPr>
              <w:autoSpaceDE w:val="0"/>
              <w:autoSpaceDN w:val="0"/>
              <w:adjustRightInd w:val="0"/>
              <w:contextualSpacing/>
              <w:jc w:val="both"/>
              <w:rPr>
                <w:rFonts w:eastAsia="Calibri"/>
                <w:sz w:val="24"/>
                <w:szCs w:val="24"/>
                <w:lang w:bidi="ru-RU"/>
              </w:rPr>
            </w:pPr>
            <w:r w:rsidRPr="00F20123">
              <w:rPr>
                <w:color w:val="000000"/>
                <w:sz w:val="24"/>
                <w:szCs w:val="24"/>
              </w:rPr>
              <w:t xml:space="preserve">С момента размещения извещения </w:t>
            </w:r>
            <w:r>
              <w:rPr>
                <w:color w:val="000000"/>
                <w:sz w:val="24"/>
                <w:szCs w:val="24"/>
              </w:rPr>
              <w:br/>
            </w:r>
            <w:r w:rsidRPr="00F20123">
              <w:rPr>
                <w:color w:val="000000"/>
                <w:sz w:val="24"/>
                <w:szCs w:val="24"/>
              </w:rPr>
              <w:t xml:space="preserve">о проведении открытого конкурса </w:t>
            </w:r>
            <w:r>
              <w:rPr>
                <w:color w:val="000000"/>
                <w:sz w:val="24"/>
                <w:szCs w:val="24"/>
              </w:rPr>
              <w:br/>
            </w:r>
            <w:r w:rsidRPr="00F20123">
              <w:rPr>
                <w:color w:val="000000"/>
                <w:sz w:val="24"/>
                <w:szCs w:val="24"/>
              </w:rPr>
              <w:t>в электронной форме</w:t>
            </w:r>
            <w:r w:rsidRPr="00F20123">
              <w:rPr>
                <w:rFonts w:eastAsia="Calibri"/>
                <w:sz w:val="24"/>
                <w:szCs w:val="24"/>
                <w:lang w:bidi="ru-RU"/>
              </w:rPr>
              <w:tab/>
            </w:r>
          </w:p>
        </w:tc>
      </w:tr>
      <w:tr w:rsidR="00425E17" w:rsidRPr="00C746E9" w:rsidTr="008A5541">
        <w:tc>
          <w:tcPr>
            <w:tcW w:w="332" w:type="pct"/>
          </w:tcPr>
          <w:p w:rsidR="00425E17" w:rsidRPr="00F20123" w:rsidRDefault="00425E17" w:rsidP="008A5541">
            <w:pPr>
              <w:autoSpaceDE w:val="0"/>
              <w:autoSpaceDN w:val="0"/>
              <w:adjustRightInd w:val="0"/>
              <w:contextualSpacing/>
              <w:jc w:val="both"/>
              <w:rPr>
                <w:bCs/>
                <w:sz w:val="24"/>
                <w:szCs w:val="24"/>
              </w:rPr>
            </w:pPr>
            <w:r w:rsidRPr="00F20123">
              <w:rPr>
                <w:bCs/>
                <w:sz w:val="24"/>
                <w:szCs w:val="24"/>
              </w:rPr>
              <w:t>18.2</w:t>
            </w:r>
          </w:p>
        </w:tc>
        <w:tc>
          <w:tcPr>
            <w:tcW w:w="1957" w:type="pct"/>
          </w:tcPr>
          <w:p w:rsidR="00425E17" w:rsidRPr="00F20123" w:rsidRDefault="00425E17" w:rsidP="008A5541">
            <w:pPr>
              <w:autoSpaceDE w:val="0"/>
              <w:autoSpaceDN w:val="0"/>
              <w:adjustRightInd w:val="0"/>
              <w:contextualSpacing/>
              <w:jc w:val="both"/>
              <w:rPr>
                <w:color w:val="000000"/>
                <w:sz w:val="24"/>
                <w:szCs w:val="24"/>
              </w:rPr>
            </w:pPr>
            <w:r w:rsidRPr="00F20123">
              <w:rPr>
                <w:color w:val="000000"/>
                <w:sz w:val="24"/>
                <w:szCs w:val="24"/>
              </w:rPr>
              <w:t>Дата и время окончания срока подачи заявок на участие в открытом конкурсе в электронной форме</w:t>
            </w:r>
          </w:p>
        </w:tc>
        <w:tc>
          <w:tcPr>
            <w:tcW w:w="2711" w:type="pct"/>
          </w:tcPr>
          <w:p w:rsidR="00425E17" w:rsidRPr="00083C9F" w:rsidRDefault="00425E17" w:rsidP="008A5541">
            <w:pPr>
              <w:rPr>
                <w:sz w:val="24"/>
                <w:szCs w:val="24"/>
              </w:rPr>
            </w:pPr>
            <w:r w:rsidRPr="00083C9F">
              <w:rPr>
                <w:sz w:val="24"/>
                <w:szCs w:val="24"/>
              </w:rPr>
              <w:t>«</w:t>
            </w:r>
            <w:r>
              <w:rPr>
                <w:sz w:val="24"/>
                <w:szCs w:val="24"/>
              </w:rPr>
              <w:t xml:space="preserve"> 13 </w:t>
            </w:r>
            <w:r w:rsidRPr="00083C9F">
              <w:rPr>
                <w:sz w:val="24"/>
                <w:szCs w:val="24"/>
              </w:rPr>
              <w:t xml:space="preserve">» </w:t>
            </w:r>
            <w:r>
              <w:rPr>
                <w:sz w:val="24"/>
                <w:szCs w:val="24"/>
              </w:rPr>
              <w:t xml:space="preserve">сентября </w:t>
            </w:r>
            <w:r w:rsidRPr="00083C9F">
              <w:rPr>
                <w:sz w:val="24"/>
                <w:szCs w:val="24"/>
              </w:rPr>
              <w:t xml:space="preserve"> 2021 года в </w:t>
            </w:r>
            <w:r>
              <w:rPr>
                <w:sz w:val="24"/>
                <w:szCs w:val="24"/>
              </w:rPr>
              <w:t>10</w:t>
            </w:r>
            <w:r w:rsidRPr="00083C9F">
              <w:rPr>
                <w:sz w:val="24"/>
                <w:szCs w:val="24"/>
              </w:rPr>
              <w:t xml:space="preserve"> - </w:t>
            </w:r>
            <w:r w:rsidR="007541ED">
              <w:rPr>
                <w:sz w:val="24"/>
                <w:szCs w:val="24"/>
              </w:rPr>
              <w:t>0</w:t>
            </w:r>
            <w:r>
              <w:rPr>
                <w:sz w:val="24"/>
                <w:szCs w:val="24"/>
              </w:rPr>
              <w:t>0</w:t>
            </w:r>
          </w:p>
          <w:p w:rsidR="00425E17" w:rsidRPr="00083C9F" w:rsidRDefault="00425E17" w:rsidP="008A5541">
            <w:pPr>
              <w:rPr>
                <w:sz w:val="24"/>
                <w:szCs w:val="24"/>
              </w:rPr>
            </w:pPr>
            <w:r w:rsidRPr="00083C9F">
              <w:rPr>
                <w:sz w:val="24"/>
                <w:szCs w:val="24"/>
              </w:rPr>
              <w:t xml:space="preserve"> (время московское)</w:t>
            </w:r>
          </w:p>
          <w:p w:rsidR="00425E17" w:rsidRPr="00F20123" w:rsidRDefault="00425E17" w:rsidP="008A5541">
            <w:pPr>
              <w:spacing w:line="256" w:lineRule="auto"/>
              <w:rPr>
                <w:sz w:val="24"/>
                <w:szCs w:val="24"/>
                <w:lang w:eastAsia="en-US"/>
              </w:rPr>
            </w:pPr>
          </w:p>
        </w:tc>
      </w:tr>
      <w:tr w:rsidR="00425E17" w:rsidRPr="00C746E9" w:rsidTr="008A5541">
        <w:tc>
          <w:tcPr>
            <w:tcW w:w="332" w:type="pct"/>
          </w:tcPr>
          <w:p w:rsidR="00425E17" w:rsidRPr="00F20123" w:rsidRDefault="00425E17" w:rsidP="008A5541">
            <w:pPr>
              <w:autoSpaceDE w:val="0"/>
              <w:autoSpaceDN w:val="0"/>
              <w:adjustRightInd w:val="0"/>
              <w:contextualSpacing/>
              <w:jc w:val="both"/>
              <w:rPr>
                <w:bCs/>
                <w:sz w:val="24"/>
                <w:szCs w:val="24"/>
              </w:rPr>
            </w:pPr>
            <w:r w:rsidRPr="00F20123">
              <w:rPr>
                <w:bCs/>
                <w:sz w:val="24"/>
                <w:szCs w:val="24"/>
              </w:rPr>
              <w:t>18.3</w:t>
            </w:r>
          </w:p>
        </w:tc>
        <w:tc>
          <w:tcPr>
            <w:tcW w:w="1957" w:type="pct"/>
          </w:tcPr>
          <w:p w:rsidR="00425E17" w:rsidRPr="00F20123" w:rsidRDefault="00425E17" w:rsidP="008A5541">
            <w:pPr>
              <w:autoSpaceDE w:val="0"/>
              <w:autoSpaceDN w:val="0"/>
              <w:adjustRightInd w:val="0"/>
              <w:jc w:val="both"/>
              <w:rPr>
                <w:color w:val="000000"/>
                <w:sz w:val="24"/>
                <w:szCs w:val="24"/>
              </w:rPr>
            </w:pPr>
            <w:bookmarkStart w:id="0" w:name="OLE_LINK115"/>
            <w:bookmarkStart w:id="1" w:name="OLE_LINK117"/>
            <w:r w:rsidRPr="00F20123">
              <w:rPr>
                <w:color w:val="000000"/>
                <w:sz w:val="24"/>
                <w:szCs w:val="24"/>
              </w:rPr>
              <w:t>Дата и время рассмотрения и оценки первых частей заявок на участие в открытом конкурсе в электронной форме</w:t>
            </w:r>
            <w:bookmarkEnd w:id="0"/>
            <w:bookmarkEnd w:id="1"/>
            <w:r w:rsidRPr="00F20123">
              <w:rPr>
                <w:rFonts w:eastAsia="Calibri"/>
                <w:sz w:val="24"/>
                <w:szCs w:val="24"/>
              </w:rPr>
              <w:t xml:space="preserve"> </w:t>
            </w:r>
          </w:p>
        </w:tc>
        <w:tc>
          <w:tcPr>
            <w:tcW w:w="2711" w:type="pct"/>
          </w:tcPr>
          <w:p w:rsidR="00425E17" w:rsidRPr="00143289" w:rsidRDefault="00425E17" w:rsidP="008A5541">
            <w:pPr>
              <w:rPr>
                <w:sz w:val="24"/>
                <w:szCs w:val="24"/>
              </w:rPr>
            </w:pPr>
            <w:r w:rsidRPr="00143289">
              <w:rPr>
                <w:sz w:val="24"/>
                <w:szCs w:val="24"/>
              </w:rPr>
              <w:t>«</w:t>
            </w:r>
            <w:r>
              <w:rPr>
                <w:sz w:val="24"/>
                <w:szCs w:val="24"/>
              </w:rPr>
              <w:t xml:space="preserve"> 15 </w:t>
            </w:r>
            <w:r w:rsidRPr="00143289">
              <w:rPr>
                <w:sz w:val="24"/>
                <w:szCs w:val="24"/>
              </w:rPr>
              <w:t xml:space="preserve">» </w:t>
            </w:r>
            <w:r>
              <w:rPr>
                <w:sz w:val="24"/>
                <w:szCs w:val="24"/>
              </w:rPr>
              <w:t xml:space="preserve">сентября </w:t>
            </w:r>
            <w:r w:rsidRPr="00143289">
              <w:rPr>
                <w:sz w:val="24"/>
                <w:szCs w:val="24"/>
              </w:rPr>
              <w:t xml:space="preserve">2021 года в 10 - </w:t>
            </w:r>
            <w:r w:rsidR="007541ED">
              <w:rPr>
                <w:sz w:val="24"/>
                <w:szCs w:val="24"/>
              </w:rPr>
              <w:t>0</w:t>
            </w:r>
            <w:r w:rsidRPr="00143289">
              <w:rPr>
                <w:sz w:val="24"/>
                <w:szCs w:val="24"/>
              </w:rPr>
              <w:t>0</w:t>
            </w:r>
          </w:p>
          <w:p w:rsidR="00425E17" w:rsidRPr="00F20123" w:rsidRDefault="00425E17" w:rsidP="008A5541">
            <w:pPr>
              <w:spacing w:line="256" w:lineRule="auto"/>
              <w:rPr>
                <w:color w:val="000000"/>
                <w:sz w:val="24"/>
                <w:szCs w:val="24"/>
                <w:lang w:eastAsia="en-US"/>
              </w:rPr>
            </w:pPr>
            <w:r w:rsidRPr="00F20123">
              <w:rPr>
                <w:color w:val="000000"/>
                <w:sz w:val="24"/>
                <w:szCs w:val="24"/>
                <w:lang w:eastAsia="en-US"/>
              </w:rPr>
              <w:t xml:space="preserve"> (время московское)</w:t>
            </w:r>
          </w:p>
          <w:p w:rsidR="00425E17" w:rsidRPr="00F20123" w:rsidRDefault="00425E17" w:rsidP="008A5541">
            <w:pPr>
              <w:spacing w:line="256" w:lineRule="auto"/>
              <w:rPr>
                <w:sz w:val="24"/>
                <w:szCs w:val="24"/>
                <w:lang w:eastAsia="en-US"/>
              </w:rPr>
            </w:pPr>
          </w:p>
        </w:tc>
      </w:tr>
      <w:tr w:rsidR="00425E17" w:rsidRPr="00C746E9" w:rsidTr="008A5541">
        <w:tc>
          <w:tcPr>
            <w:tcW w:w="332" w:type="pct"/>
          </w:tcPr>
          <w:p w:rsidR="00425E17" w:rsidRPr="00F20123" w:rsidRDefault="00425E17" w:rsidP="008A5541">
            <w:pPr>
              <w:autoSpaceDE w:val="0"/>
              <w:autoSpaceDN w:val="0"/>
              <w:adjustRightInd w:val="0"/>
              <w:contextualSpacing/>
              <w:jc w:val="both"/>
              <w:rPr>
                <w:bCs/>
                <w:sz w:val="24"/>
                <w:szCs w:val="24"/>
              </w:rPr>
            </w:pPr>
            <w:r w:rsidRPr="00F20123">
              <w:rPr>
                <w:bCs/>
                <w:sz w:val="24"/>
                <w:szCs w:val="24"/>
              </w:rPr>
              <w:t>18.4</w:t>
            </w:r>
          </w:p>
        </w:tc>
        <w:tc>
          <w:tcPr>
            <w:tcW w:w="1957" w:type="pct"/>
          </w:tcPr>
          <w:p w:rsidR="00425E17" w:rsidRPr="00F20123" w:rsidRDefault="00425E17" w:rsidP="008A5541">
            <w:pPr>
              <w:autoSpaceDE w:val="0"/>
              <w:autoSpaceDN w:val="0"/>
              <w:adjustRightInd w:val="0"/>
              <w:contextualSpacing/>
              <w:jc w:val="both"/>
              <w:rPr>
                <w:color w:val="000000"/>
                <w:sz w:val="24"/>
                <w:szCs w:val="24"/>
              </w:rPr>
            </w:pPr>
            <w:r w:rsidRPr="00F20123">
              <w:rPr>
                <w:rFonts w:eastAsia="Calibri"/>
                <w:sz w:val="24"/>
                <w:szCs w:val="24"/>
              </w:rPr>
              <w:t>Дата подачи участниками открытого конкурса в электронной форме окончательных предложений о цене контракта</w:t>
            </w:r>
          </w:p>
        </w:tc>
        <w:tc>
          <w:tcPr>
            <w:tcW w:w="2711" w:type="pct"/>
          </w:tcPr>
          <w:p w:rsidR="00425E17" w:rsidRPr="00F20123" w:rsidRDefault="00425E17" w:rsidP="008A5541">
            <w:pPr>
              <w:spacing w:line="256" w:lineRule="auto"/>
              <w:rPr>
                <w:sz w:val="24"/>
                <w:szCs w:val="24"/>
                <w:lang w:eastAsia="en-US"/>
              </w:rPr>
            </w:pPr>
            <w:r>
              <w:rPr>
                <w:sz w:val="24"/>
                <w:szCs w:val="24"/>
              </w:rPr>
              <w:t xml:space="preserve">« 17 </w:t>
            </w:r>
            <w:r w:rsidRPr="00083C9F">
              <w:rPr>
                <w:sz w:val="24"/>
                <w:szCs w:val="24"/>
              </w:rPr>
              <w:t xml:space="preserve">» </w:t>
            </w:r>
            <w:r>
              <w:rPr>
                <w:sz w:val="24"/>
                <w:szCs w:val="24"/>
              </w:rPr>
              <w:t>сентября</w:t>
            </w:r>
            <w:r w:rsidRPr="00083C9F">
              <w:rPr>
                <w:sz w:val="24"/>
                <w:szCs w:val="24"/>
              </w:rPr>
              <w:t xml:space="preserve"> 2021 года</w:t>
            </w:r>
          </w:p>
        </w:tc>
      </w:tr>
      <w:tr w:rsidR="00425E17" w:rsidRPr="00C746E9" w:rsidTr="008A5541">
        <w:tc>
          <w:tcPr>
            <w:tcW w:w="332" w:type="pct"/>
          </w:tcPr>
          <w:p w:rsidR="00425E17" w:rsidRPr="00F20123" w:rsidRDefault="00425E17" w:rsidP="008A5541">
            <w:pPr>
              <w:autoSpaceDE w:val="0"/>
              <w:autoSpaceDN w:val="0"/>
              <w:adjustRightInd w:val="0"/>
              <w:contextualSpacing/>
              <w:jc w:val="both"/>
              <w:rPr>
                <w:bCs/>
                <w:sz w:val="24"/>
                <w:szCs w:val="24"/>
              </w:rPr>
            </w:pPr>
            <w:r w:rsidRPr="00F20123">
              <w:rPr>
                <w:bCs/>
                <w:sz w:val="24"/>
                <w:szCs w:val="24"/>
              </w:rPr>
              <w:t>18.5</w:t>
            </w:r>
          </w:p>
        </w:tc>
        <w:tc>
          <w:tcPr>
            <w:tcW w:w="1957" w:type="pct"/>
          </w:tcPr>
          <w:p w:rsidR="00425E17" w:rsidRPr="00F20123" w:rsidRDefault="00425E17" w:rsidP="008A5541">
            <w:pPr>
              <w:autoSpaceDE w:val="0"/>
              <w:autoSpaceDN w:val="0"/>
              <w:adjustRightInd w:val="0"/>
              <w:contextualSpacing/>
              <w:jc w:val="both"/>
              <w:rPr>
                <w:color w:val="000000"/>
                <w:sz w:val="24"/>
                <w:szCs w:val="24"/>
              </w:rPr>
            </w:pPr>
            <w:r w:rsidRPr="00F20123">
              <w:rPr>
                <w:color w:val="000000"/>
                <w:sz w:val="24"/>
                <w:szCs w:val="24"/>
              </w:rPr>
              <w:t>Дата  и время рассмотрения и оценки вторых частей заявок на участие в открытом конкурсе в электронной форме</w:t>
            </w:r>
          </w:p>
        </w:tc>
        <w:tc>
          <w:tcPr>
            <w:tcW w:w="2711" w:type="pct"/>
          </w:tcPr>
          <w:p w:rsidR="00425E17" w:rsidRPr="00143289" w:rsidRDefault="00425E17" w:rsidP="008A5541">
            <w:pPr>
              <w:rPr>
                <w:sz w:val="24"/>
                <w:szCs w:val="24"/>
              </w:rPr>
            </w:pPr>
            <w:r w:rsidRPr="00143289">
              <w:rPr>
                <w:sz w:val="24"/>
                <w:szCs w:val="24"/>
              </w:rPr>
              <w:t>«</w:t>
            </w:r>
            <w:r>
              <w:rPr>
                <w:sz w:val="24"/>
                <w:szCs w:val="24"/>
              </w:rPr>
              <w:t xml:space="preserve"> 20 </w:t>
            </w:r>
            <w:r w:rsidRPr="00143289">
              <w:rPr>
                <w:sz w:val="24"/>
                <w:szCs w:val="24"/>
              </w:rPr>
              <w:t xml:space="preserve">» </w:t>
            </w:r>
            <w:r>
              <w:rPr>
                <w:sz w:val="24"/>
                <w:szCs w:val="24"/>
              </w:rPr>
              <w:t>сентября</w:t>
            </w:r>
            <w:r w:rsidRPr="00143289">
              <w:rPr>
                <w:sz w:val="24"/>
                <w:szCs w:val="24"/>
              </w:rPr>
              <w:t xml:space="preserve"> 2021 года в 10 - </w:t>
            </w:r>
            <w:r w:rsidR="007541ED">
              <w:rPr>
                <w:sz w:val="24"/>
                <w:szCs w:val="24"/>
              </w:rPr>
              <w:t>0</w:t>
            </w:r>
            <w:bookmarkStart w:id="2" w:name="_GoBack"/>
            <w:bookmarkEnd w:id="2"/>
            <w:r w:rsidRPr="00143289">
              <w:rPr>
                <w:sz w:val="24"/>
                <w:szCs w:val="24"/>
              </w:rPr>
              <w:t>0</w:t>
            </w:r>
          </w:p>
          <w:p w:rsidR="00425E17" w:rsidRPr="00143289" w:rsidRDefault="00425E17" w:rsidP="008A5541">
            <w:pPr>
              <w:rPr>
                <w:sz w:val="24"/>
                <w:szCs w:val="24"/>
              </w:rPr>
            </w:pPr>
            <w:r w:rsidRPr="00143289">
              <w:rPr>
                <w:sz w:val="24"/>
                <w:szCs w:val="24"/>
              </w:rPr>
              <w:t xml:space="preserve"> (время московское)</w:t>
            </w:r>
          </w:p>
          <w:p w:rsidR="00425E17" w:rsidRPr="00F20123" w:rsidRDefault="00425E17" w:rsidP="008A5541">
            <w:pPr>
              <w:spacing w:line="256" w:lineRule="auto"/>
              <w:rPr>
                <w:color w:val="000000"/>
                <w:sz w:val="24"/>
                <w:szCs w:val="24"/>
                <w:lang w:eastAsia="en-US"/>
              </w:rPr>
            </w:pPr>
          </w:p>
        </w:tc>
      </w:tr>
      <w:tr w:rsidR="00425E17" w:rsidRPr="00C746E9" w:rsidTr="008A5541">
        <w:tc>
          <w:tcPr>
            <w:tcW w:w="332" w:type="pct"/>
          </w:tcPr>
          <w:p w:rsidR="00425E17" w:rsidRPr="00F20123" w:rsidRDefault="00425E17" w:rsidP="008A5541">
            <w:pPr>
              <w:autoSpaceDE w:val="0"/>
              <w:autoSpaceDN w:val="0"/>
              <w:adjustRightInd w:val="0"/>
              <w:contextualSpacing/>
              <w:jc w:val="both"/>
              <w:rPr>
                <w:bCs/>
                <w:sz w:val="24"/>
                <w:szCs w:val="24"/>
              </w:rPr>
            </w:pPr>
            <w:r w:rsidRPr="00F20123">
              <w:rPr>
                <w:bCs/>
                <w:sz w:val="24"/>
                <w:szCs w:val="24"/>
              </w:rPr>
              <w:lastRenderedPageBreak/>
              <w:t>18.6</w:t>
            </w:r>
          </w:p>
        </w:tc>
        <w:tc>
          <w:tcPr>
            <w:tcW w:w="1957" w:type="pct"/>
          </w:tcPr>
          <w:p w:rsidR="00425E17" w:rsidRPr="00F20123" w:rsidRDefault="00425E17" w:rsidP="008A5541">
            <w:pPr>
              <w:contextualSpacing/>
              <w:jc w:val="both"/>
              <w:rPr>
                <w:sz w:val="24"/>
                <w:szCs w:val="24"/>
              </w:rPr>
            </w:pPr>
            <w:r w:rsidRPr="00F20123">
              <w:rPr>
                <w:rFonts w:eastAsia="Calibri"/>
                <w:color w:val="000000"/>
                <w:sz w:val="24"/>
                <w:szCs w:val="24"/>
                <w:shd w:val="clear" w:color="auto" w:fill="FFFFFF"/>
                <w:lang w:bidi="ru-RU"/>
              </w:rPr>
              <w:t xml:space="preserve">Порядок предоставления участникам открытого конкурса в электронной форме разъяснений положений конкурсной документации </w:t>
            </w:r>
          </w:p>
        </w:tc>
        <w:tc>
          <w:tcPr>
            <w:tcW w:w="2711" w:type="pct"/>
          </w:tcPr>
          <w:p w:rsidR="00425E17" w:rsidRPr="00F20123" w:rsidRDefault="00425E17" w:rsidP="008A5541">
            <w:pPr>
              <w:ind w:right="-7"/>
              <w:contextualSpacing/>
              <w:jc w:val="both"/>
              <w:rPr>
                <w:sz w:val="24"/>
                <w:szCs w:val="24"/>
              </w:rPr>
            </w:pPr>
            <w:r w:rsidRPr="00F20123">
              <w:rPr>
                <w:rFonts w:eastAsia="Calibri"/>
                <w:color w:val="000000"/>
                <w:sz w:val="24"/>
                <w:szCs w:val="24"/>
                <w:shd w:val="clear" w:color="auto" w:fill="FFFFFF"/>
                <w:lang w:bidi="ru-RU"/>
              </w:rPr>
              <w:t xml:space="preserve">В течение двух рабочих дней с даты поступления от оператора электронной площадки запроса о даче разъяснений положений конкурсной документации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w:t>
            </w:r>
            <w:r>
              <w:rPr>
                <w:rFonts w:eastAsia="Calibri"/>
                <w:color w:val="000000"/>
                <w:sz w:val="24"/>
                <w:szCs w:val="24"/>
                <w:shd w:val="clear" w:color="auto" w:fill="FFFFFF"/>
                <w:lang w:bidi="ru-RU"/>
              </w:rPr>
              <w:br/>
            </w:r>
            <w:r w:rsidRPr="00F20123">
              <w:rPr>
                <w:rFonts w:eastAsia="Calibri"/>
                <w:color w:val="000000"/>
                <w:sz w:val="24"/>
                <w:szCs w:val="24"/>
                <w:shd w:val="clear" w:color="auto" w:fill="FFFFFF"/>
                <w:lang w:bidi="ru-RU"/>
              </w:rPr>
              <w:t xml:space="preserve">к заказчику не </w:t>
            </w:r>
            <w:proofErr w:type="gramStart"/>
            <w:r w:rsidRPr="00F20123">
              <w:rPr>
                <w:rFonts w:eastAsia="Calibri"/>
                <w:color w:val="000000"/>
                <w:sz w:val="24"/>
                <w:szCs w:val="24"/>
                <w:shd w:val="clear" w:color="auto" w:fill="FFFFFF"/>
                <w:lang w:bidi="ru-RU"/>
              </w:rPr>
              <w:t>позднее</w:t>
            </w:r>
            <w:proofErr w:type="gramEnd"/>
            <w:r w:rsidRPr="00F20123">
              <w:rPr>
                <w:rFonts w:eastAsia="Calibri"/>
                <w:color w:val="000000"/>
                <w:sz w:val="24"/>
                <w:szCs w:val="24"/>
                <w:shd w:val="clear" w:color="auto" w:fill="FFFFFF"/>
                <w:lang w:bidi="ru-RU"/>
              </w:rPr>
              <w:t xml:space="preserve"> чем за пять дней до даты окончания срока подачи заявок на участие </w:t>
            </w:r>
            <w:r>
              <w:rPr>
                <w:rFonts w:eastAsia="Calibri"/>
                <w:color w:val="000000"/>
                <w:sz w:val="24"/>
                <w:szCs w:val="24"/>
                <w:shd w:val="clear" w:color="auto" w:fill="FFFFFF"/>
                <w:lang w:bidi="ru-RU"/>
              </w:rPr>
              <w:br/>
            </w:r>
            <w:r w:rsidRPr="00F20123">
              <w:rPr>
                <w:rFonts w:eastAsia="Calibri"/>
                <w:color w:val="000000"/>
                <w:sz w:val="24"/>
                <w:szCs w:val="24"/>
                <w:shd w:val="clear" w:color="auto" w:fill="FFFFFF"/>
                <w:lang w:bidi="ru-RU"/>
              </w:rPr>
              <w:t>в открытом конкурсе в электронной форме</w:t>
            </w:r>
          </w:p>
        </w:tc>
      </w:tr>
      <w:tr w:rsidR="00425E17" w:rsidRPr="00C746E9" w:rsidTr="008A5541">
        <w:tc>
          <w:tcPr>
            <w:tcW w:w="332" w:type="pct"/>
          </w:tcPr>
          <w:p w:rsidR="00425E17" w:rsidRPr="00F20123" w:rsidRDefault="00425E17" w:rsidP="008A5541">
            <w:pPr>
              <w:autoSpaceDE w:val="0"/>
              <w:autoSpaceDN w:val="0"/>
              <w:adjustRightInd w:val="0"/>
              <w:contextualSpacing/>
              <w:jc w:val="both"/>
              <w:rPr>
                <w:bCs/>
                <w:sz w:val="24"/>
                <w:szCs w:val="24"/>
              </w:rPr>
            </w:pPr>
            <w:r w:rsidRPr="00F20123">
              <w:rPr>
                <w:bCs/>
                <w:sz w:val="24"/>
                <w:szCs w:val="24"/>
              </w:rPr>
              <w:t>18.7</w:t>
            </w:r>
          </w:p>
        </w:tc>
        <w:tc>
          <w:tcPr>
            <w:tcW w:w="1957" w:type="pct"/>
          </w:tcPr>
          <w:p w:rsidR="00425E17" w:rsidRPr="00F20123" w:rsidRDefault="00425E17" w:rsidP="008A5541">
            <w:pPr>
              <w:autoSpaceDE w:val="0"/>
              <w:autoSpaceDN w:val="0"/>
              <w:adjustRightInd w:val="0"/>
              <w:contextualSpacing/>
              <w:jc w:val="both"/>
              <w:rPr>
                <w:color w:val="000000"/>
                <w:sz w:val="24"/>
                <w:szCs w:val="24"/>
              </w:rPr>
            </w:pPr>
            <w:r w:rsidRPr="00F20123">
              <w:rPr>
                <w:color w:val="000000"/>
                <w:sz w:val="24"/>
                <w:szCs w:val="24"/>
              </w:rPr>
              <w:t xml:space="preserve">Дата начала срока предоставления участникам открытого конкурса </w:t>
            </w:r>
            <w:r w:rsidRPr="00F20123">
              <w:rPr>
                <w:color w:val="000000"/>
                <w:sz w:val="24"/>
                <w:szCs w:val="24"/>
              </w:rPr>
              <w:br/>
              <w:t>в электронной форме разъяснений положений конкурсной документации</w:t>
            </w:r>
          </w:p>
        </w:tc>
        <w:tc>
          <w:tcPr>
            <w:tcW w:w="2711" w:type="pct"/>
          </w:tcPr>
          <w:p w:rsidR="00425E17" w:rsidRPr="00083C9F" w:rsidRDefault="00425E17" w:rsidP="008A5541">
            <w:pPr>
              <w:rPr>
                <w:sz w:val="24"/>
                <w:szCs w:val="24"/>
              </w:rPr>
            </w:pPr>
            <w:r>
              <w:rPr>
                <w:sz w:val="24"/>
                <w:szCs w:val="24"/>
              </w:rPr>
              <w:t xml:space="preserve">« 20 </w:t>
            </w:r>
            <w:r w:rsidRPr="00083C9F">
              <w:rPr>
                <w:sz w:val="24"/>
                <w:szCs w:val="24"/>
              </w:rPr>
              <w:t xml:space="preserve">» </w:t>
            </w:r>
            <w:r>
              <w:rPr>
                <w:sz w:val="24"/>
                <w:szCs w:val="24"/>
              </w:rPr>
              <w:t>августа</w:t>
            </w:r>
            <w:r w:rsidRPr="00083C9F">
              <w:rPr>
                <w:sz w:val="24"/>
                <w:szCs w:val="24"/>
              </w:rPr>
              <w:t xml:space="preserve"> 2021 года</w:t>
            </w:r>
          </w:p>
          <w:p w:rsidR="00425E17" w:rsidRPr="00C746E9" w:rsidRDefault="00425E17" w:rsidP="008A5541">
            <w:pPr>
              <w:spacing w:line="256" w:lineRule="auto"/>
              <w:rPr>
                <w:color w:val="000000"/>
                <w:sz w:val="24"/>
                <w:szCs w:val="24"/>
                <w:highlight w:val="yellow"/>
                <w:lang w:eastAsia="en-US"/>
              </w:rPr>
            </w:pPr>
          </w:p>
        </w:tc>
      </w:tr>
      <w:tr w:rsidR="00425E17" w:rsidRPr="00C746E9" w:rsidTr="008A5541">
        <w:tc>
          <w:tcPr>
            <w:tcW w:w="332" w:type="pct"/>
          </w:tcPr>
          <w:p w:rsidR="00425E17" w:rsidRPr="00F20123" w:rsidRDefault="00425E17" w:rsidP="008A5541">
            <w:pPr>
              <w:autoSpaceDE w:val="0"/>
              <w:autoSpaceDN w:val="0"/>
              <w:adjustRightInd w:val="0"/>
              <w:contextualSpacing/>
              <w:jc w:val="both"/>
              <w:rPr>
                <w:bCs/>
                <w:sz w:val="24"/>
                <w:szCs w:val="24"/>
              </w:rPr>
            </w:pPr>
            <w:r w:rsidRPr="00F20123">
              <w:rPr>
                <w:bCs/>
                <w:sz w:val="24"/>
                <w:szCs w:val="24"/>
              </w:rPr>
              <w:t>18.8</w:t>
            </w:r>
          </w:p>
        </w:tc>
        <w:tc>
          <w:tcPr>
            <w:tcW w:w="1957" w:type="pct"/>
          </w:tcPr>
          <w:p w:rsidR="00425E17" w:rsidRPr="00F20123" w:rsidRDefault="00425E17" w:rsidP="008A5541">
            <w:pPr>
              <w:autoSpaceDE w:val="0"/>
              <w:autoSpaceDN w:val="0"/>
              <w:adjustRightInd w:val="0"/>
              <w:contextualSpacing/>
              <w:jc w:val="both"/>
              <w:rPr>
                <w:color w:val="000000"/>
                <w:sz w:val="24"/>
                <w:szCs w:val="24"/>
              </w:rPr>
            </w:pPr>
            <w:r w:rsidRPr="00F20123">
              <w:rPr>
                <w:color w:val="000000"/>
                <w:sz w:val="24"/>
                <w:szCs w:val="24"/>
              </w:rPr>
              <w:t xml:space="preserve">Дата окончания срока предоставления участникам открытого конкурса </w:t>
            </w:r>
            <w:r w:rsidRPr="00F20123">
              <w:rPr>
                <w:color w:val="000000"/>
                <w:sz w:val="24"/>
                <w:szCs w:val="24"/>
              </w:rPr>
              <w:br/>
              <w:t>в электронной форме разъяснений положений конкурсной документации</w:t>
            </w:r>
          </w:p>
        </w:tc>
        <w:tc>
          <w:tcPr>
            <w:tcW w:w="2711" w:type="pct"/>
          </w:tcPr>
          <w:p w:rsidR="00425E17" w:rsidRPr="00083C9F" w:rsidRDefault="00425E17" w:rsidP="008A5541">
            <w:pPr>
              <w:jc w:val="both"/>
              <w:rPr>
                <w:rStyle w:val="2105pt"/>
                <w:rFonts w:eastAsiaTheme="minorHAnsi"/>
                <w:sz w:val="24"/>
                <w:szCs w:val="24"/>
              </w:rPr>
            </w:pPr>
            <w:r>
              <w:rPr>
                <w:sz w:val="24"/>
                <w:szCs w:val="24"/>
              </w:rPr>
              <w:t xml:space="preserve">« 08 </w:t>
            </w:r>
            <w:r w:rsidRPr="00083C9F">
              <w:rPr>
                <w:sz w:val="24"/>
                <w:szCs w:val="24"/>
              </w:rPr>
              <w:t xml:space="preserve">» </w:t>
            </w:r>
            <w:r>
              <w:rPr>
                <w:sz w:val="24"/>
                <w:szCs w:val="24"/>
              </w:rPr>
              <w:t>сентября</w:t>
            </w:r>
            <w:r w:rsidRPr="00083C9F">
              <w:rPr>
                <w:sz w:val="24"/>
                <w:szCs w:val="24"/>
              </w:rPr>
              <w:t xml:space="preserve"> 2021 года</w:t>
            </w:r>
          </w:p>
          <w:p w:rsidR="00425E17" w:rsidRPr="00F20123" w:rsidRDefault="00425E17" w:rsidP="008A5541">
            <w:pPr>
              <w:spacing w:line="256" w:lineRule="auto"/>
              <w:jc w:val="both"/>
              <w:rPr>
                <w:color w:val="000000"/>
                <w:sz w:val="24"/>
                <w:szCs w:val="24"/>
                <w:lang w:eastAsia="en-US"/>
              </w:rPr>
            </w:pPr>
            <w:r w:rsidRPr="00F20123">
              <w:rPr>
                <w:rFonts w:eastAsia="Calibri"/>
                <w:color w:val="000000"/>
                <w:sz w:val="24"/>
                <w:szCs w:val="24"/>
                <w:shd w:val="clear" w:color="auto" w:fill="FFFFFF"/>
                <w:lang w:eastAsia="en-US" w:bidi="ru-RU"/>
              </w:rPr>
              <w:t>(при условии, что запрос поступил в сроки, предусмотренные частью 8 статьи 54.3 Федерального закона 44-ФЗ)</w:t>
            </w:r>
          </w:p>
        </w:tc>
      </w:tr>
    </w:tbl>
    <w:p w:rsidR="00425E17" w:rsidRPr="00C746E9" w:rsidRDefault="00425E17" w:rsidP="00425E17">
      <w:pPr>
        <w:ind w:firstLine="709"/>
        <w:contextualSpacing/>
        <w:jc w:val="both"/>
        <w:rPr>
          <w:highlight w:val="yellow"/>
        </w:rPr>
      </w:pPr>
    </w:p>
    <w:p w:rsidR="00425E17" w:rsidRDefault="00425E17" w:rsidP="00A8309D">
      <w:pPr>
        <w:autoSpaceDE w:val="0"/>
        <w:autoSpaceDN w:val="0"/>
        <w:adjustRightInd w:val="0"/>
        <w:ind w:firstLine="709"/>
        <w:jc w:val="both"/>
        <w:rPr>
          <w:b/>
          <w:i/>
          <w:u w:val="single"/>
        </w:rPr>
      </w:pPr>
    </w:p>
    <w:sectPr w:rsidR="00425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13,5">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4B04"/>
    <w:multiLevelType w:val="multilevel"/>
    <w:tmpl w:val="B682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AC714E"/>
    <w:multiLevelType w:val="multilevel"/>
    <w:tmpl w:val="0CC65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317CEA"/>
    <w:multiLevelType w:val="multilevel"/>
    <w:tmpl w:val="56EC373A"/>
    <w:lvl w:ilvl="0">
      <w:start w:val="1"/>
      <w:numFmt w:val="decimal"/>
      <w:pStyle w:val="a"/>
      <w:lvlText w:val="%1."/>
      <w:lvlJc w:val="left"/>
      <w:pPr>
        <w:ind w:left="360" w:hanging="360"/>
      </w:pPr>
      <w:rPr>
        <w:rFonts w:cs="Times New Roman"/>
        <w:b/>
        <w:i w:val="0"/>
        <w:color w:val="auto"/>
        <w:sz w:val="24"/>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9D"/>
    <w:rsid w:val="000C106B"/>
    <w:rsid w:val="00425E17"/>
    <w:rsid w:val="007541ED"/>
    <w:rsid w:val="007A7B3F"/>
    <w:rsid w:val="00813E40"/>
    <w:rsid w:val="008411B2"/>
    <w:rsid w:val="008666FA"/>
    <w:rsid w:val="008D6E9F"/>
    <w:rsid w:val="009A3E95"/>
    <w:rsid w:val="00A8309D"/>
    <w:rsid w:val="00B475AA"/>
    <w:rsid w:val="00C01272"/>
    <w:rsid w:val="00DC1B24"/>
    <w:rsid w:val="00E46377"/>
    <w:rsid w:val="00F2041E"/>
    <w:rsid w:val="00F258BE"/>
    <w:rsid w:val="00FF5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309D"/>
    <w:pPr>
      <w:spacing w:after="0" w:line="240" w:lineRule="auto"/>
    </w:pPr>
    <w:rPr>
      <w:rFonts w:ascii="Times New Roman" w:eastAsia="Times New Roman" w:hAnsi="Times New Roman" w:cs="Times New Roman"/>
      <w:sz w:val="28"/>
      <w:szCs w:val="28"/>
      <w:lang w:eastAsia="ru-RU"/>
    </w:rPr>
  </w:style>
  <w:style w:type="paragraph" w:styleId="1">
    <w:name w:val="heading 1"/>
    <w:aliases w:val="Heading 1_Rus,Document Header1,ЗАГОЛОВОК1,H1,Heading for Top Section,Heading 0,heading1,1,(раздел),h1,Heading 1,Заголов,ch,Заголовок 1 прописные,Н1,app heading 1,ITT t1,II+,I,H11,H12,H13,H14,H15,H16,H17,H18,H111,H121,H131,H141,H151,H161,H171"/>
    <w:basedOn w:val="a0"/>
    <w:next w:val="a0"/>
    <w:link w:val="10"/>
    <w:qFormat/>
    <w:rsid w:val="00A8309D"/>
    <w:pPr>
      <w:autoSpaceDE w:val="0"/>
      <w:autoSpaceDN w:val="0"/>
      <w:adjustRightInd w:val="0"/>
      <w:spacing w:before="108" w:after="108"/>
      <w:jc w:val="center"/>
      <w:outlineLvl w:val="0"/>
    </w:pPr>
    <w:rPr>
      <w:rFonts w:ascii="Arial" w:hAnsi="Arial" w:cs="Arial"/>
      <w:b/>
      <w:bCs/>
      <w:color w:val="00008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ing 1_Rus Знак,Document Header1 Знак,ЗАГОЛОВОК1 Знак,H1 Знак,Heading for Top Section Знак,Heading 0 Знак,heading1 Знак,1 Знак,(раздел) Знак,h1 Знак,Heading 1 Знак,Заголов Знак,ch Знак,Заголовок 1 прописные Знак,Н1 Знак,ITT t1 Знак"/>
    <w:basedOn w:val="a1"/>
    <w:link w:val="1"/>
    <w:rsid w:val="00A8309D"/>
    <w:rPr>
      <w:rFonts w:ascii="Arial" w:eastAsia="Times New Roman" w:hAnsi="Arial" w:cs="Arial"/>
      <w:b/>
      <w:bCs/>
      <w:color w:val="000080"/>
      <w:lang w:eastAsia="ru-RU"/>
    </w:rPr>
  </w:style>
  <w:style w:type="character" w:customStyle="1" w:styleId="a4">
    <w:name w:val="Абзац списка Знак"/>
    <w:aliases w:val="Bullet List Знак,FooterText Знак,numbered Знак,Paragraphe de liste1 Знак,lp1 Знак"/>
    <w:link w:val="a5"/>
    <w:uiPriority w:val="34"/>
    <w:locked/>
    <w:rsid w:val="00A8309D"/>
    <w:rPr>
      <w:sz w:val="24"/>
      <w:szCs w:val="24"/>
      <w:lang w:val="x-none" w:eastAsia="x-none"/>
    </w:rPr>
  </w:style>
  <w:style w:type="paragraph" w:styleId="a5">
    <w:name w:val="List Paragraph"/>
    <w:aliases w:val="Bullet List,FooterText,numbered,Paragraphe de liste1,lp1"/>
    <w:basedOn w:val="a0"/>
    <w:link w:val="a4"/>
    <w:uiPriority w:val="34"/>
    <w:qFormat/>
    <w:rsid w:val="00A8309D"/>
    <w:pPr>
      <w:ind w:left="720"/>
    </w:pPr>
    <w:rPr>
      <w:rFonts w:asciiTheme="minorHAnsi" w:eastAsiaTheme="minorHAnsi" w:hAnsiTheme="minorHAnsi" w:cstheme="minorBidi"/>
      <w:sz w:val="24"/>
      <w:szCs w:val="24"/>
      <w:lang w:val="x-none" w:eastAsia="x-none"/>
    </w:rPr>
  </w:style>
  <w:style w:type="paragraph" w:customStyle="1" w:styleId="a">
    <w:name w:val="Текст ТД"/>
    <w:basedOn w:val="a0"/>
    <w:link w:val="a6"/>
    <w:uiPriority w:val="99"/>
    <w:rsid w:val="00A8309D"/>
    <w:pPr>
      <w:numPr>
        <w:numId w:val="1"/>
      </w:numPr>
      <w:autoSpaceDE w:val="0"/>
      <w:autoSpaceDN w:val="0"/>
      <w:adjustRightInd w:val="0"/>
      <w:spacing w:after="200"/>
    </w:pPr>
    <w:rPr>
      <w:rFonts w:eastAsia="Calibri"/>
      <w:sz w:val="24"/>
      <w:szCs w:val="24"/>
    </w:rPr>
  </w:style>
  <w:style w:type="character" w:customStyle="1" w:styleId="a6">
    <w:name w:val="Текст ТД Знак"/>
    <w:link w:val="a"/>
    <w:uiPriority w:val="99"/>
    <w:locked/>
    <w:rsid w:val="00A8309D"/>
    <w:rPr>
      <w:rFonts w:ascii="Times New Roman" w:eastAsia="Calibri" w:hAnsi="Times New Roman" w:cs="Times New Roman"/>
      <w:sz w:val="24"/>
      <w:szCs w:val="24"/>
      <w:lang w:eastAsia="ru-RU"/>
    </w:rPr>
  </w:style>
  <w:style w:type="character" w:customStyle="1" w:styleId="2105pt">
    <w:name w:val="Основной текст (2) + 10;5 pt"/>
    <w:basedOn w:val="a1"/>
    <w:rsid w:val="00A8309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
    <w:name w:val="Основной текст (2) + 10"/>
    <w:aliases w:val="5 pt"/>
    <w:basedOn w:val="a1"/>
    <w:rsid w:val="00C0127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styleId="a7">
    <w:name w:val="Hyperlink"/>
    <w:basedOn w:val="a1"/>
    <w:uiPriority w:val="99"/>
    <w:semiHidden/>
    <w:unhideWhenUsed/>
    <w:rsid w:val="008D6E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309D"/>
    <w:pPr>
      <w:spacing w:after="0" w:line="240" w:lineRule="auto"/>
    </w:pPr>
    <w:rPr>
      <w:rFonts w:ascii="Times New Roman" w:eastAsia="Times New Roman" w:hAnsi="Times New Roman" w:cs="Times New Roman"/>
      <w:sz w:val="28"/>
      <w:szCs w:val="28"/>
      <w:lang w:eastAsia="ru-RU"/>
    </w:rPr>
  </w:style>
  <w:style w:type="paragraph" w:styleId="1">
    <w:name w:val="heading 1"/>
    <w:aliases w:val="Heading 1_Rus,Document Header1,ЗАГОЛОВОК1,H1,Heading for Top Section,Heading 0,heading1,1,(раздел),h1,Heading 1,Заголов,ch,Заголовок 1 прописные,Н1,app heading 1,ITT t1,II+,I,H11,H12,H13,H14,H15,H16,H17,H18,H111,H121,H131,H141,H151,H161,H171"/>
    <w:basedOn w:val="a0"/>
    <w:next w:val="a0"/>
    <w:link w:val="10"/>
    <w:qFormat/>
    <w:rsid w:val="00A8309D"/>
    <w:pPr>
      <w:autoSpaceDE w:val="0"/>
      <w:autoSpaceDN w:val="0"/>
      <w:adjustRightInd w:val="0"/>
      <w:spacing w:before="108" w:after="108"/>
      <w:jc w:val="center"/>
      <w:outlineLvl w:val="0"/>
    </w:pPr>
    <w:rPr>
      <w:rFonts w:ascii="Arial" w:hAnsi="Arial" w:cs="Arial"/>
      <w:b/>
      <w:bCs/>
      <w:color w:val="00008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ing 1_Rus Знак,Document Header1 Знак,ЗАГОЛОВОК1 Знак,H1 Знак,Heading for Top Section Знак,Heading 0 Знак,heading1 Знак,1 Знак,(раздел) Знак,h1 Знак,Heading 1 Знак,Заголов Знак,ch Знак,Заголовок 1 прописные Знак,Н1 Знак,ITT t1 Знак"/>
    <w:basedOn w:val="a1"/>
    <w:link w:val="1"/>
    <w:rsid w:val="00A8309D"/>
    <w:rPr>
      <w:rFonts w:ascii="Arial" w:eastAsia="Times New Roman" w:hAnsi="Arial" w:cs="Arial"/>
      <w:b/>
      <w:bCs/>
      <w:color w:val="000080"/>
      <w:lang w:eastAsia="ru-RU"/>
    </w:rPr>
  </w:style>
  <w:style w:type="character" w:customStyle="1" w:styleId="a4">
    <w:name w:val="Абзац списка Знак"/>
    <w:aliases w:val="Bullet List Знак,FooterText Знак,numbered Знак,Paragraphe de liste1 Знак,lp1 Знак"/>
    <w:link w:val="a5"/>
    <w:uiPriority w:val="34"/>
    <w:locked/>
    <w:rsid w:val="00A8309D"/>
    <w:rPr>
      <w:sz w:val="24"/>
      <w:szCs w:val="24"/>
      <w:lang w:val="x-none" w:eastAsia="x-none"/>
    </w:rPr>
  </w:style>
  <w:style w:type="paragraph" w:styleId="a5">
    <w:name w:val="List Paragraph"/>
    <w:aliases w:val="Bullet List,FooterText,numbered,Paragraphe de liste1,lp1"/>
    <w:basedOn w:val="a0"/>
    <w:link w:val="a4"/>
    <w:uiPriority w:val="34"/>
    <w:qFormat/>
    <w:rsid w:val="00A8309D"/>
    <w:pPr>
      <w:ind w:left="720"/>
    </w:pPr>
    <w:rPr>
      <w:rFonts w:asciiTheme="minorHAnsi" w:eastAsiaTheme="minorHAnsi" w:hAnsiTheme="minorHAnsi" w:cstheme="minorBidi"/>
      <w:sz w:val="24"/>
      <w:szCs w:val="24"/>
      <w:lang w:val="x-none" w:eastAsia="x-none"/>
    </w:rPr>
  </w:style>
  <w:style w:type="paragraph" w:customStyle="1" w:styleId="a">
    <w:name w:val="Текст ТД"/>
    <w:basedOn w:val="a0"/>
    <w:link w:val="a6"/>
    <w:uiPriority w:val="99"/>
    <w:rsid w:val="00A8309D"/>
    <w:pPr>
      <w:numPr>
        <w:numId w:val="1"/>
      </w:numPr>
      <w:autoSpaceDE w:val="0"/>
      <w:autoSpaceDN w:val="0"/>
      <w:adjustRightInd w:val="0"/>
      <w:spacing w:after="200"/>
    </w:pPr>
    <w:rPr>
      <w:rFonts w:eastAsia="Calibri"/>
      <w:sz w:val="24"/>
      <w:szCs w:val="24"/>
    </w:rPr>
  </w:style>
  <w:style w:type="character" w:customStyle="1" w:styleId="a6">
    <w:name w:val="Текст ТД Знак"/>
    <w:link w:val="a"/>
    <w:uiPriority w:val="99"/>
    <w:locked/>
    <w:rsid w:val="00A8309D"/>
    <w:rPr>
      <w:rFonts w:ascii="Times New Roman" w:eastAsia="Calibri" w:hAnsi="Times New Roman" w:cs="Times New Roman"/>
      <w:sz w:val="24"/>
      <w:szCs w:val="24"/>
      <w:lang w:eastAsia="ru-RU"/>
    </w:rPr>
  </w:style>
  <w:style w:type="character" w:customStyle="1" w:styleId="2105pt">
    <w:name w:val="Основной текст (2) + 10;5 pt"/>
    <w:basedOn w:val="a1"/>
    <w:rsid w:val="00A8309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
    <w:name w:val="Основной текст (2) + 10"/>
    <w:aliases w:val="5 pt"/>
    <w:basedOn w:val="a1"/>
    <w:rsid w:val="00C0127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styleId="a7">
    <w:name w:val="Hyperlink"/>
    <w:basedOn w:val="a1"/>
    <w:uiPriority w:val="99"/>
    <w:semiHidden/>
    <w:unhideWhenUsed/>
    <w:rsid w:val="008D6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538211">
      <w:bodyDiv w:val="1"/>
      <w:marLeft w:val="0"/>
      <w:marRight w:val="0"/>
      <w:marTop w:val="0"/>
      <w:marBottom w:val="0"/>
      <w:divBdr>
        <w:top w:val="none" w:sz="0" w:space="0" w:color="auto"/>
        <w:left w:val="none" w:sz="0" w:space="0" w:color="auto"/>
        <w:bottom w:val="none" w:sz="0" w:space="0" w:color="auto"/>
        <w:right w:val="none" w:sz="0" w:space="0" w:color="auto"/>
      </w:divBdr>
    </w:div>
    <w:div w:id="16329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yperlink" Target="consultantplus://offline/ref=B5A6AB54E2966B8B42BB15D57B296545CD98CEF3CE79138186011206CBB33DA4FB0E82FADE2612d2I" TargetMode="External"/><Relationship Id="rId3" Type="http://schemas.microsoft.com/office/2007/relationships/stylesWithEffects" Target="stylesWithEffects.xml"/><Relationship Id="rId7" Type="http://schemas.openxmlformats.org/officeDocument/2006/relationships/hyperlink" Target="consultantplus://offline/ref=D089E68759B8E9465964004CE6EF3ECB998213D44D4DDB14D7BA6CC635B42616F2D1C7D80741X004O" TargetMode="External"/><Relationship Id="rId12" Type="http://schemas.openxmlformats.org/officeDocument/2006/relationships/hyperlink" Target="consultantplus://offline/ref=09B4394CEA1CC39F09F6BDFDB2FC64C3C6335DD4673A235C34B284D1B5459ADC3F8F16E56397Z2O5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C22D8388D3BBF2AD40447EDF6926B619EF0E4EA1C301DF89B0CC7263DF36A285A2607C20C74EEBA8EEB4447C80E0C9CBF9284FD55C98EAAK8qFN" TargetMode="External"/><Relationship Id="rId11" Type="http://schemas.openxmlformats.org/officeDocument/2006/relationships/hyperlink" Target="consultantplus://offline/ref=09B4394CEA1CC39F09F6BDFDB2FC64C3C6335DD4673A235C34B284D1B5459ADC3F8F16E56398Z2O1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9B4394CEA1CC39F09F6BDFDB2FC64C3C6335DD4673A235C34B284D1B5459ADC3F8F16E5639AZ2O7I" TargetMode="External"/><Relationship Id="rId4" Type="http://schemas.openxmlformats.org/officeDocument/2006/relationships/settings" Target="settings.xml"/><Relationship Id="rId9" Type="http://schemas.openxmlformats.org/officeDocument/2006/relationships/hyperlink" Target="consultantplus://offline/ref=09B4394CEA1CC39F09F6BDFDB2FC64C3C6335DD4673A235C34B284D1B5459ADC3F8F16E6639E2B60Z1O0I"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2979</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22</cp:revision>
  <dcterms:created xsi:type="dcterms:W3CDTF">2021-02-02T10:09:00Z</dcterms:created>
  <dcterms:modified xsi:type="dcterms:W3CDTF">2021-08-20T08:40:00Z</dcterms:modified>
</cp:coreProperties>
</file>