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FCC21" w14:textId="77777777" w:rsidR="00A871DF" w:rsidRPr="00F84CA5" w:rsidRDefault="00CC5A23" w:rsidP="00454581">
      <w:pPr>
        <w:spacing w:after="0" w:line="240" w:lineRule="auto"/>
        <w:jc w:val="center"/>
        <w:rPr>
          <w:rFonts w:ascii="Times New Roman" w:hAnsi="Times New Roman"/>
          <w:sz w:val="16"/>
          <w:szCs w:val="16"/>
        </w:rPr>
      </w:pPr>
      <w:r w:rsidRPr="00F84CA5">
        <w:rPr>
          <w:rFonts w:ascii="Times New Roman" w:hAnsi="Times New Roman"/>
          <w:b/>
          <w:sz w:val="16"/>
          <w:szCs w:val="16"/>
        </w:rPr>
        <w:t>Критерии оценки заявок на участие в открытом конкурсе в электронной форме (далее – конкурс):</w:t>
      </w:r>
    </w:p>
    <w:p w14:paraId="1B96D147" w14:textId="77777777" w:rsidR="00454581" w:rsidRPr="00F84CA5" w:rsidRDefault="00454581" w:rsidP="00454581">
      <w:pPr>
        <w:spacing w:after="0" w:line="240" w:lineRule="auto"/>
        <w:jc w:val="center"/>
        <w:rPr>
          <w:rFonts w:ascii="Times New Roman" w:hAnsi="Times New Roman"/>
          <w:b/>
          <w:sz w:val="16"/>
          <w:szCs w:val="16"/>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8"/>
        <w:gridCol w:w="6945"/>
      </w:tblGrid>
      <w:tr w:rsidR="00E20C4F" w:rsidRPr="00F84CA5" w14:paraId="3E82F393" w14:textId="77777777" w:rsidTr="00C47D73">
        <w:trPr>
          <w:trHeight w:val="520"/>
        </w:trPr>
        <w:tc>
          <w:tcPr>
            <w:tcW w:w="10453" w:type="dxa"/>
            <w:gridSpan w:val="2"/>
            <w:vAlign w:val="center"/>
          </w:tcPr>
          <w:p w14:paraId="5145CABC"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Критерии оценки заявок на участие в конкурсе, их содержание, значимость и порядок оценки</w:t>
            </w:r>
            <w:r w:rsidRPr="00D74FF0">
              <w:rPr>
                <w:rStyle w:val="afa"/>
                <w:rFonts w:ascii="Times New Roman" w:hAnsi="Times New Roman"/>
                <w:sz w:val="18"/>
                <w:szCs w:val="18"/>
              </w:rPr>
              <w:footnoteReference w:id="1"/>
            </w:r>
          </w:p>
          <w:p w14:paraId="7D7F6057"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Оценка заявок (предложений)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1A9FE5D7"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 xml:space="preserve">Оценка заявок производится с использованием не менее 2 критериев оценки заявок. </w:t>
            </w:r>
          </w:p>
          <w:p w14:paraId="034122E1"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Сумма величин значимости критериев оценки заявок, установленных в конкурсной документации, составляет 100 процентов.</w:t>
            </w:r>
          </w:p>
          <w:p w14:paraId="74E3C6EF"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При оценке заявок применяются следующие термины, установленные в Правилах:</w:t>
            </w:r>
          </w:p>
          <w:p w14:paraId="6153BDAE"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64A09A8B"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0055BAA4"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73E5C785"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51241E05" w14:textId="77777777" w:rsidR="00D74FF0" w:rsidRPr="00D74FF0" w:rsidRDefault="00D74FF0" w:rsidP="00D74FF0">
            <w:pPr>
              <w:widowControl w:val="0"/>
              <w:autoSpaceDE w:val="0"/>
              <w:autoSpaceDN w:val="0"/>
              <w:adjustRightInd w:val="0"/>
              <w:spacing w:after="0" w:line="240" w:lineRule="auto"/>
              <w:ind w:right="-2" w:firstLine="706"/>
              <w:jc w:val="both"/>
              <w:rPr>
                <w:rFonts w:ascii="Times New Roman" w:hAnsi="Times New Roman"/>
                <w:sz w:val="18"/>
                <w:szCs w:val="18"/>
              </w:rPr>
            </w:pPr>
            <w:r w:rsidRPr="00D74FF0">
              <w:rPr>
                <w:rFonts w:ascii="Times New Roman" w:hAnsi="Times New Roman"/>
                <w:sz w:val="18"/>
                <w:szCs w:val="18"/>
              </w:rPr>
              <w:t>Итоговый рейтинг заявки (предложения) вычисляется как сумма рейтингов по каждому критерию оценки заявки (предложения).</w:t>
            </w:r>
          </w:p>
          <w:p w14:paraId="33221B6D" w14:textId="71A092D6" w:rsidR="00E20C4F" w:rsidRPr="00F84CA5" w:rsidRDefault="00D74FF0" w:rsidP="00D74FF0">
            <w:pPr>
              <w:widowControl w:val="0"/>
              <w:autoSpaceDE w:val="0"/>
              <w:autoSpaceDN w:val="0"/>
              <w:adjustRightInd w:val="0"/>
              <w:spacing w:after="0" w:line="240" w:lineRule="auto"/>
              <w:ind w:right="-2"/>
              <w:jc w:val="center"/>
              <w:rPr>
                <w:rFonts w:ascii="Times New Roman" w:hAnsi="Times New Roman"/>
                <w:b/>
                <w:sz w:val="16"/>
                <w:szCs w:val="16"/>
              </w:rPr>
            </w:pPr>
            <w:r w:rsidRPr="00D74FF0">
              <w:rPr>
                <w:rFonts w:ascii="Times New Roman" w:hAnsi="Times New Roman"/>
                <w:sz w:val="18"/>
                <w:szCs w:val="1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tc>
      </w:tr>
      <w:tr w:rsidR="00A871DF" w:rsidRPr="00F84CA5" w14:paraId="303508AB" w14:textId="77777777" w:rsidTr="00C47D73">
        <w:trPr>
          <w:trHeight w:val="520"/>
        </w:trPr>
        <w:tc>
          <w:tcPr>
            <w:tcW w:w="10453" w:type="dxa"/>
            <w:gridSpan w:val="2"/>
            <w:vAlign w:val="center"/>
          </w:tcPr>
          <w:p w14:paraId="40C7131D" w14:textId="77777777" w:rsidR="00A871DF" w:rsidRPr="00F84CA5" w:rsidRDefault="00A871DF" w:rsidP="00BE09FA">
            <w:pPr>
              <w:widowControl w:val="0"/>
              <w:autoSpaceDE w:val="0"/>
              <w:autoSpaceDN w:val="0"/>
              <w:adjustRightInd w:val="0"/>
              <w:spacing w:after="0" w:line="240" w:lineRule="auto"/>
              <w:ind w:right="-2"/>
              <w:jc w:val="center"/>
              <w:rPr>
                <w:rFonts w:ascii="Times New Roman" w:hAnsi="Times New Roman"/>
                <w:b/>
                <w:sz w:val="16"/>
                <w:szCs w:val="16"/>
              </w:rPr>
            </w:pPr>
            <w:r w:rsidRPr="00F84CA5">
              <w:rPr>
                <w:rFonts w:ascii="Times New Roman" w:hAnsi="Times New Roman"/>
                <w:b/>
                <w:sz w:val="16"/>
                <w:szCs w:val="16"/>
              </w:rPr>
              <w:t>Стоимостные критерии:</w:t>
            </w:r>
          </w:p>
        </w:tc>
      </w:tr>
      <w:tr w:rsidR="00A871DF" w:rsidRPr="00F84CA5" w14:paraId="18BAE5D3" w14:textId="77777777" w:rsidTr="00C47D73">
        <w:tc>
          <w:tcPr>
            <w:tcW w:w="3508" w:type="dxa"/>
          </w:tcPr>
          <w:p w14:paraId="228B1BA2" w14:textId="7C059764" w:rsidR="00A871DF" w:rsidRPr="00580B49" w:rsidRDefault="00E20C4F" w:rsidP="00580B49">
            <w:pPr>
              <w:pStyle w:val="a3"/>
              <w:numPr>
                <w:ilvl w:val="0"/>
                <w:numId w:val="1"/>
              </w:numPr>
              <w:spacing w:after="0" w:line="240" w:lineRule="auto"/>
              <w:ind w:left="-3" w:firstLine="0"/>
              <w:jc w:val="both"/>
              <w:rPr>
                <w:rFonts w:ascii="Times New Roman" w:hAnsi="Times New Roman"/>
                <w:b/>
                <w:sz w:val="16"/>
                <w:szCs w:val="16"/>
              </w:rPr>
            </w:pPr>
            <w:r w:rsidRPr="00F84CA5">
              <w:rPr>
                <w:rFonts w:ascii="Times New Roman" w:hAnsi="Times New Roman"/>
                <w:b/>
                <w:sz w:val="16"/>
                <w:szCs w:val="16"/>
              </w:rPr>
              <w:t>Цена контракта или сумма цен единиц товара, работы, услуги</w:t>
            </w:r>
            <w:r w:rsidR="00A871DF" w:rsidRPr="00F84CA5">
              <w:rPr>
                <w:rFonts w:ascii="Times New Roman" w:hAnsi="Times New Roman"/>
                <w:b/>
                <w:sz w:val="16"/>
                <w:szCs w:val="16"/>
              </w:rPr>
              <w:t xml:space="preserve"> (значимость</w:t>
            </w:r>
            <w:r w:rsidR="00454581" w:rsidRPr="00F84CA5">
              <w:rPr>
                <w:rFonts w:ascii="Times New Roman" w:hAnsi="Times New Roman"/>
                <w:b/>
                <w:sz w:val="16"/>
                <w:szCs w:val="16"/>
              </w:rPr>
              <w:t xml:space="preserve"> критерия: </w:t>
            </w:r>
            <w:r w:rsidR="00157D5B" w:rsidRPr="00F84CA5">
              <w:rPr>
                <w:rFonts w:ascii="Times New Roman" w:hAnsi="Times New Roman"/>
                <w:b/>
                <w:sz w:val="16"/>
                <w:szCs w:val="16"/>
              </w:rPr>
              <w:t>3</w:t>
            </w:r>
            <w:r w:rsidR="00A871DF" w:rsidRPr="00F84CA5">
              <w:rPr>
                <w:rFonts w:ascii="Times New Roman" w:hAnsi="Times New Roman"/>
                <w:b/>
                <w:sz w:val="16"/>
                <w:szCs w:val="16"/>
              </w:rPr>
              <w:t>0%)</w:t>
            </w:r>
          </w:p>
        </w:tc>
        <w:tc>
          <w:tcPr>
            <w:tcW w:w="6945" w:type="dxa"/>
          </w:tcPr>
          <w:p w14:paraId="4DAFDD68" w14:textId="09672DF9" w:rsidR="00BA3C8E" w:rsidRPr="00F84CA5" w:rsidRDefault="00BA3C8E" w:rsidP="00BA3C8E">
            <w:pPr>
              <w:shd w:val="clear" w:color="auto" w:fill="FFFFFF"/>
              <w:tabs>
                <w:tab w:val="left" w:pos="2703"/>
                <w:tab w:val="left" w:pos="9781"/>
              </w:tabs>
              <w:suppressAutoHyphens/>
              <w:spacing w:after="0" w:line="240" w:lineRule="auto"/>
              <w:jc w:val="both"/>
              <w:rPr>
                <w:rFonts w:ascii="Times New Roman" w:hAnsi="Times New Roman"/>
                <w:b/>
                <w:sz w:val="16"/>
                <w:szCs w:val="16"/>
              </w:rPr>
            </w:pPr>
            <w:r w:rsidRPr="00F84CA5">
              <w:rPr>
                <w:rFonts w:ascii="Times New Roman" w:hAnsi="Times New Roman"/>
                <w:b/>
                <w:sz w:val="16"/>
                <w:szCs w:val="16"/>
              </w:rPr>
              <w:t>Коэффициен</w:t>
            </w:r>
            <w:r w:rsidR="000A4F29" w:rsidRPr="00F84CA5">
              <w:rPr>
                <w:rFonts w:ascii="Times New Roman" w:hAnsi="Times New Roman"/>
                <w:b/>
                <w:sz w:val="16"/>
                <w:szCs w:val="16"/>
              </w:rPr>
              <w:t>т значимости критерия (КЗ) – 0,</w:t>
            </w:r>
            <w:r w:rsidR="00157D5B" w:rsidRPr="00F84CA5">
              <w:rPr>
                <w:rFonts w:ascii="Times New Roman" w:hAnsi="Times New Roman"/>
                <w:b/>
                <w:sz w:val="16"/>
                <w:szCs w:val="16"/>
              </w:rPr>
              <w:t>3</w:t>
            </w:r>
          </w:p>
          <w:p w14:paraId="6ECDCA87" w14:textId="443C7627" w:rsidR="00BA3C8E" w:rsidRPr="00F84CA5" w:rsidRDefault="000F11B8" w:rsidP="00BA3C8E">
            <w:pPr>
              <w:widowControl w:val="0"/>
              <w:autoSpaceDE w:val="0"/>
              <w:autoSpaceDN w:val="0"/>
              <w:adjustRightInd w:val="0"/>
              <w:spacing w:after="0" w:line="240" w:lineRule="auto"/>
              <w:ind w:right="-2"/>
              <w:jc w:val="both"/>
              <w:rPr>
                <w:rFonts w:ascii="Times New Roman" w:hAnsi="Times New Roman"/>
                <w:sz w:val="16"/>
                <w:szCs w:val="16"/>
              </w:rPr>
            </w:pPr>
            <w:r w:rsidRPr="00F84CA5">
              <w:rPr>
                <w:rFonts w:ascii="Times New Roman" w:hAnsi="Times New Roman"/>
                <w:sz w:val="16"/>
                <w:szCs w:val="16"/>
              </w:rPr>
              <w:t>Оценка по критерию осуществляется в соответствии с подпунктом, а) пункта 16 части II Постановления Правительства РФ от 28.11.2013</w:t>
            </w:r>
            <w:r w:rsidR="00580B49">
              <w:rPr>
                <w:rFonts w:ascii="Times New Roman" w:hAnsi="Times New Roman"/>
                <w:sz w:val="16"/>
                <w:szCs w:val="16"/>
              </w:rPr>
              <w:t>г.</w:t>
            </w:r>
            <w:r w:rsidRPr="00F84CA5">
              <w:rPr>
                <w:rFonts w:ascii="Times New Roman" w:hAnsi="Times New Roman"/>
                <w:sz w:val="16"/>
                <w:szCs w:val="16"/>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67DF7E86" w14:textId="77777777" w:rsidR="00BA3C8E" w:rsidRPr="00F84CA5" w:rsidRDefault="00E20C4F" w:rsidP="00BA3C8E">
            <w:pPr>
              <w:widowControl w:val="0"/>
              <w:autoSpaceDE w:val="0"/>
              <w:autoSpaceDN w:val="0"/>
              <w:adjustRightInd w:val="0"/>
              <w:spacing w:after="0" w:line="240" w:lineRule="auto"/>
              <w:ind w:right="-2"/>
              <w:jc w:val="both"/>
              <w:rPr>
                <w:rFonts w:ascii="Times New Roman" w:hAnsi="Times New Roman"/>
                <w:sz w:val="16"/>
                <w:szCs w:val="16"/>
              </w:rPr>
            </w:pPr>
            <w:r w:rsidRPr="00F84CA5">
              <w:rPr>
                <w:rFonts w:ascii="Times New Roman" w:hAnsi="Times New Roman"/>
                <w:sz w:val="16"/>
                <w:szCs w:val="16"/>
              </w:rPr>
              <w:t xml:space="preserve">Количество баллов, присуждаемых </w:t>
            </w:r>
            <w:r w:rsidR="00BA3C8E" w:rsidRPr="00F84CA5">
              <w:rPr>
                <w:rFonts w:ascii="Times New Roman" w:hAnsi="Times New Roman"/>
                <w:sz w:val="16"/>
                <w:szCs w:val="16"/>
              </w:rPr>
              <w:t>i–й заявке по критерию оценки "</w:t>
            </w:r>
            <w:r w:rsidRPr="00F84CA5">
              <w:rPr>
                <w:rFonts w:ascii="Times New Roman" w:hAnsi="Times New Roman"/>
                <w:sz w:val="16"/>
                <w:szCs w:val="16"/>
              </w:rPr>
              <w:t>Цена контракта или сумма цен единиц товара, работы, услуги</w:t>
            </w:r>
            <w:r w:rsidR="00BA3C8E" w:rsidRPr="00F84CA5">
              <w:rPr>
                <w:rFonts w:ascii="Times New Roman" w:hAnsi="Times New Roman"/>
                <w:sz w:val="16"/>
                <w:szCs w:val="16"/>
              </w:rPr>
              <w:t>" (</w:t>
            </w:r>
            <w:proofErr w:type="spellStart"/>
            <w:r w:rsidR="00BA3C8E" w:rsidRPr="00F84CA5">
              <w:rPr>
                <w:rFonts w:ascii="Times New Roman" w:hAnsi="Times New Roman"/>
                <w:sz w:val="16"/>
                <w:szCs w:val="16"/>
              </w:rPr>
              <w:t>ЦБi</w:t>
            </w:r>
            <w:proofErr w:type="spellEnd"/>
            <w:r w:rsidR="00BA3C8E" w:rsidRPr="00F84CA5">
              <w:rPr>
                <w:rFonts w:ascii="Times New Roman" w:hAnsi="Times New Roman"/>
                <w:sz w:val="16"/>
                <w:szCs w:val="16"/>
              </w:rPr>
              <w:t>) определяется в следующем порядке:</w:t>
            </w:r>
          </w:p>
          <w:p w14:paraId="0405C0A9"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В случае если Ц</w:t>
            </w:r>
            <w:proofErr w:type="gramStart"/>
            <w:r w:rsidRPr="00F84CA5">
              <w:rPr>
                <w:rFonts w:ascii="Times New Roman" w:hAnsi="Times New Roman"/>
                <w:sz w:val="16"/>
                <w:szCs w:val="16"/>
                <w:vertAlign w:val="subscript"/>
                <w:lang w:val="en-US"/>
              </w:rPr>
              <w:t>min</w:t>
            </w:r>
            <w:r w:rsidRPr="00F84CA5">
              <w:rPr>
                <w:rFonts w:ascii="Times New Roman" w:hAnsi="Times New Roman"/>
                <w:sz w:val="16"/>
                <w:szCs w:val="16"/>
                <w:vertAlign w:val="subscript"/>
              </w:rPr>
              <w:t xml:space="preserve"> </w:t>
            </w:r>
            <w:r w:rsidRPr="00F84CA5">
              <w:rPr>
                <w:rFonts w:ascii="Times New Roman" w:hAnsi="Times New Roman"/>
                <w:sz w:val="16"/>
                <w:szCs w:val="16"/>
              </w:rPr>
              <w:t>&gt;</w:t>
            </w:r>
            <w:proofErr w:type="gramEnd"/>
            <w:r w:rsidRPr="00F84CA5">
              <w:rPr>
                <w:rFonts w:ascii="Times New Roman" w:hAnsi="Times New Roman"/>
                <w:sz w:val="16"/>
                <w:szCs w:val="16"/>
              </w:rPr>
              <w:t xml:space="preserve"> 0 – по формуле:</w:t>
            </w:r>
          </w:p>
          <w:p w14:paraId="6BBCCF09"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noProof/>
                <w:position w:val="-30"/>
                <w:sz w:val="16"/>
                <w:szCs w:val="16"/>
              </w:rPr>
              <w:drawing>
                <wp:inline distT="0" distB="0" distL="0" distR="0" wp14:anchorId="658C0993" wp14:editId="4858414A">
                  <wp:extent cx="1121410" cy="469265"/>
                  <wp:effectExtent l="0" t="0" r="254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469265"/>
                          </a:xfrm>
                          <a:prstGeom prst="rect">
                            <a:avLst/>
                          </a:prstGeom>
                          <a:noFill/>
                          <a:ln>
                            <a:noFill/>
                          </a:ln>
                        </pic:spPr>
                      </pic:pic>
                    </a:graphicData>
                  </a:graphic>
                </wp:inline>
              </w:drawing>
            </w:r>
          </w:p>
          <w:p w14:paraId="455F7C96"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где:</w:t>
            </w:r>
          </w:p>
          <w:p w14:paraId="7B3B6B1E" w14:textId="164BE443"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noProof/>
                <w:position w:val="-12"/>
                <w:sz w:val="16"/>
                <w:szCs w:val="16"/>
              </w:rPr>
              <w:drawing>
                <wp:inline distT="0" distB="0" distL="0" distR="0" wp14:anchorId="7CCD9B81" wp14:editId="76D3AC14">
                  <wp:extent cx="191135" cy="222885"/>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22885"/>
                          </a:xfrm>
                          <a:prstGeom prst="rect">
                            <a:avLst/>
                          </a:prstGeom>
                          <a:noFill/>
                          <a:ln>
                            <a:noFill/>
                          </a:ln>
                        </pic:spPr>
                      </pic:pic>
                    </a:graphicData>
                  </a:graphic>
                </wp:inline>
              </w:drawing>
            </w:r>
            <w:r w:rsidR="00DE3202" w:rsidRPr="00F84CA5">
              <w:rPr>
                <w:rFonts w:ascii="Times New Roman" w:hAnsi="Times New Roman"/>
                <w:sz w:val="16"/>
                <w:szCs w:val="16"/>
              </w:rPr>
              <w:t xml:space="preserve"> – </w:t>
            </w:r>
            <w:r w:rsidRPr="00F84CA5">
              <w:rPr>
                <w:rFonts w:ascii="Times New Roman" w:hAnsi="Times New Roman"/>
                <w:sz w:val="16"/>
                <w:szCs w:val="16"/>
              </w:rPr>
              <w:t>предложение участника закупки, заявка (предложение) которого оценивается;</w:t>
            </w:r>
          </w:p>
          <w:p w14:paraId="31895BEE" w14:textId="7835C748"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noProof/>
                <w:position w:val="-12"/>
                <w:sz w:val="16"/>
                <w:szCs w:val="16"/>
              </w:rPr>
              <w:drawing>
                <wp:inline distT="0" distB="0" distL="0" distR="0" wp14:anchorId="317D8429" wp14:editId="3743ED57">
                  <wp:extent cx="302260" cy="222885"/>
                  <wp:effectExtent l="0" t="0" r="254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222885"/>
                          </a:xfrm>
                          <a:prstGeom prst="rect">
                            <a:avLst/>
                          </a:prstGeom>
                          <a:noFill/>
                          <a:ln>
                            <a:noFill/>
                          </a:ln>
                        </pic:spPr>
                      </pic:pic>
                    </a:graphicData>
                  </a:graphic>
                </wp:inline>
              </w:drawing>
            </w:r>
            <w:r w:rsidR="00DE3202" w:rsidRPr="00F84CA5">
              <w:rPr>
                <w:rFonts w:ascii="Times New Roman" w:hAnsi="Times New Roman"/>
                <w:sz w:val="16"/>
                <w:szCs w:val="16"/>
              </w:rPr>
              <w:t xml:space="preserve"> – </w:t>
            </w:r>
            <w:r w:rsidRPr="00F84CA5">
              <w:rPr>
                <w:rFonts w:ascii="Times New Roman" w:hAnsi="Times New Roman"/>
                <w:sz w:val="16"/>
                <w:szCs w:val="16"/>
              </w:rPr>
              <w:t>минимальное предложение из предложений по критерию оценки, сделанных участниками закупки.</w:t>
            </w:r>
          </w:p>
          <w:p w14:paraId="7D988104"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 xml:space="preserve">В случае если </w:t>
            </w:r>
            <w:r w:rsidRPr="00F84CA5">
              <w:rPr>
                <w:rFonts w:ascii="Times New Roman" w:hAnsi="Times New Roman"/>
                <w:b/>
                <w:sz w:val="16"/>
                <w:szCs w:val="16"/>
              </w:rPr>
              <w:t>Ц</w:t>
            </w:r>
            <w:r w:rsidRPr="00F84CA5">
              <w:rPr>
                <w:rFonts w:ascii="Times New Roman" w:hAnsi="Times New Roman"/>
                <w:b/>
                <w:sz w:val="16"/>
                <w:szCs w:val="16"/>
                <w:vertAlign w:val="subscript"/>
                <w:lang w:val="en-US"/>
              </w:rPr>
              <w:t>min</w:t>
            </w:r>
            <w:r w:rsidRPr="00F84CA5">
              <w:rPr>
                <w:rFonts w:ascii="Times New Roman" w:hAnsi="Times New Roman"/>
                <w:sz w:val="16"/>
                <w:szCs w:val="16"/>
              </w:rPr>
              <w:t xml:space="preserve"> </w:t>
            </w:r>
            <w:proofErr w:type="gramStart"/>
            <w:r w:rsidRPr="00F84CA5">
              <w:rPr>
                <w:rFonts w:ascii="Times New Roman" w:hAnsi="Times New Roman"/>
                <w:sz w:val="16"/>
                <w:szCs w:val="16"/>
              </w:rPr>
              <w:t>&lt; 0</w:t>
            </w:r>
            <w:proofErr w:type="gramEnd"/>
            <w:r w:rsidRPr="00F84CA5">
              <w:rPr>
                <w:rFonts w:ascii="Times New Roman" w:hAnsi="Times New Roman"/>
                <w:sz w:val="16"/>
                <w:szCs w:val="16"/>
              </w:rPr>
              <w:t xml:space="preserve"> - по формуле:</w:t>
            </w:r>
          </w:p>
          <w:p w14:paraId="5E9A6233"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b/>
                <w:sz w:val="16"/>
                <w:szCs w:val="16"/>
              </w:rPr>
            </w:pPr>
            <w:r w:rsidRPr="00F84CA5">
              <w:rPr>
                <w:rFonts w:ascii="Times New Roman" w:hAnsi="Times New Roman"/>
                <w:noProof/>
                <w:position w:val="-26"/>
                <w:sz w:val="16"/>
                <w:szCs w:val="16"/>
              </w:rPr>
              <w:drawing>
                <wp:inline distT="0" distB="0" distL="0" distR="0" wp14:anchorId="43F4F148" wp14:editId="26D9265B">
                  <wp:extent cx="1431290" cy="4610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461010"/>
                          </a:xfrm>
                          <a:prstGeom prst="rect">
                            <a:avLst/>
                          </a:prstGeom>
                          <a:noFill/>
                          <a:ln>
                            <a:noFill/>
                          </a:ln>
                        </pic:spPr>
                      </pic:pic>
                    </a:graphicData>
                  </a:graphic>
                </wp:inline>
              </w:drawing>
            </w:r>
            <w:r w:rsidRPr="00F84CA5">
              <w:rPr>
                <w:rFonts w:ascii="Times New Roman" w:hAnsi="Times New Roman"/>
                <w:b/>
                <w:sz w:val="16"/>
                <w:szCs w:val="16"/>
              </w:rPr>
              <w:t>,</w:t>
            </w:r>
          </w:p>
          <w:p w14:paraId="63B62028"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 xml:space="preserve">где: </w:t>
            </w:r>
          </w:p>
          <w:p w14:paraId="5CFC925E" w14:textId="3062B78C"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b/>
                <w:sz w:val="16"/>
                <w:szCs w:val="16"/>
              </w:rPr>
              <w:t>Ц</w:t>
            </w:r>
            <w:r w:rsidRPr="00F84CA5">
              <w:rPr>
                <w:rFonts w:ascii="Times New Roman" w:hAnsi="Times New Roman"/>
                <w:b/>
                <w:sz w:val="16"/>
                <w:szCs w:val="16"/>
                <w:vertAlign w:val="subscript"/>
                <w:lang w:val="en-US"/>
              </w:rPr>
              <w:t>i</w:t>
            </w:r>
            <w:r w:rsidRPr="00F84CA5">
              <w:rPr>
                <w:rFonts w:ascii="Times New Roman" w:hAnsi="Times New Roman"/>
                <w:sz w:val="16"/>
                <w:szCs w:val="16"/>
              </w:rPr>
              <w:t xml:space="preserve"> </w:t>
            </w:r>
            <w:r w:rsidR="00DE3202" w:rsidRPr="00F84CA5">
              <w:rPr>
                <w:rFonts w:ascii="Times New Roman" w:hAnsi="Times New Roman"/>
                <w:sz w:val="16"/>
                <w:szCs w:val="16"/>
              </w:rPr>
              <w:t xml:space="preserve">– </w:t>
            </w:r>
            <w:r w:rsidRPr="00F84CA5">
              <w:rPr>
                <w:rFonts w:ascii="Times New Roman" w:hAnsi="Times New Roman"/>
                <w:sz w:val="16"/>
                <w:szCs w:val="16"/>
              </w:rPr>
              <w:t>предложение участника закупки, заявка (предложение) которого оценивается;</w:t>
            </w:r>
          </w:p>
          <w:p w14:paraId="6088194E" w14:textId="7ED1A231"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proofErr w:type="spellStart"/>
            <w:r w:rsidRPr="00F84CA5">
              <w:rPr>
                <w:rFonts w:ascii="Times New Roman" w:hAnsi="Times New Roman"/>
                <w:b/>
                <w:sz w:val="16"/>
                <w:szCs w:val="16"/>
              </w:rPr>
              <w:t>Ц</w:t>
            </w:r>
            <w:r w:rsidRPr="00F84CA5">
              <w:rPr>
                <w:rFonts w:ascii="Times New Roman" w:hAnsi="Times New Roman"/>
                <w:b/>
                <w:sz w:val="16"/>
                <w:szCs w:val="16"/>
                <w:vertAlign w:val="subscript"/>
              </w:rPr>
              <w:t>max</w:t>
            </w:r>
            <w:proofErr w:type="spellEnd"/>
            <w:r w:rsidRPr="00F84CA5">
              <w:rPr>
                <w:rFonts w:ascii="Times New Roman" w:hAnsi="Times New Roman"/>
                <w:sz w:val="16"/>
                <w:szCs w:val="16"/>
              </w:rPr>
              <w:t xml:space="preserve"> </w:t>
            </w:r>
            <w:r w:rsidR="00DE3202" w:rsidRPr="00F84CA5">
              <w:rPr>
                <w:rFonts w:ascii="Times New Roman" w:hAnsi="Times New Roman"/>
                <w:sz w:val="16"/>
                <w:szCs w:val="16"/>
              </w:rPr>
              <w:t xml:space="preserve">– </w:t>
            </w:r>
            <w:r w:rsidRPr="00F84CA5">
              <w:rPr>
                <w:rFonts w:ascii="Times New Roman" w:hAnsi="Times New Roman"/>
                <w:sz w:val="16"/>
                <w:szCs w:val="16"/>
              </w:rPr>
              <w:t>максимальное предложение из предложений по критерию, сделанных участниками закупки.</w:t>
            </w:r>
          </w:p>
          <w:p w14:paraId="603FBA86" w14:textId="18894C23"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Для расчета итогового рейтинга по критерию «</w:t>
            </w:r>
            <w:r w:rsidR="00C33478" w:rsidRPr="00F84CA5">
              <w:rPr>
                <w:rFonts w:ascii="Times New Roman" w:hAnsi="Times New Roman"/>
                <w:sz w:val="16"/>
                <w:szCs w:val="16"/>
              </w:rPr>
              <w:t>Цена контракта или сумма цен единиц товара, работы, услуги</w:t>
            </w:r>
            <w:r w:rsidRPr="00F84CA5">
              <w:rPr>
                <w:rFonts w:ascii="Times New Roman" w:hAnsi="Times New Roman"/>
                <w:sz w:val="16"/>
                <w:szCs w:val="16"/>
              </w:rPr>
              <w:t>» рейтинг, присуждаемый i–й заявке по критерию "</w:t>
            </w:r>
            <w:r w:rsidR="00E20C4F" w:rsidRPr="00F84CA5">
              <w:rPr>
                <w:rFonts w:ascii="Times New Roman" w:hAnsi="Times New Roman"/>
                <w:sz w:val="16"/>
                <w:szCs w:val="16"/>
              </w:rPr>
              <w:t>Цена контракта или сумма цен единиц товара, работы, услуги</w:t>
            </w:r>
            <w:r w:rsidRPr="00F84CA5">
              <w:rPr>
                <w:rFonts w:ascii="Times New Roman" w:hAnsi="Times New Roman"/>
                <w:sz w:val="16"/>
                <w:szCs w:val="16"/>
              </w:rPr>
              <w:t>", умножается на соответствующую указанному критерию значимость:</w:t>
            </w:r>
          </w:p>
          <w:p w14:paraId="07E383D2"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proofErr w:type="spellStart"/>
            <w:r w:rsidRPr="00F84CA5">
              <w:rPr>
                <w:rFonts w:ascii="Times New Roman" w:hAnsi="Times New Roman"/>
                <w:sz w:val="16"/>
                <w:szCs w:val="16"/>
              </w:rPr>
              <w:t>Каi</w:t>
            </w:r>
            <w:proofErr w:type="spellEnd"/>
            <w:r w:rsidRPr="00F84CA5">
              <w:rPr>
                <w:rFonts w:ascii="Times New Roman" w:hAnsi="Times New Roman"/>
                <w:sz w:val="16"/>
                <w:szCs w:val="16"/>
              </w:rPr>
              <w:t xml:space="preserve"> = К3 x </w:t>
            </w:r>
            <w:proofErr w:type="spellStart"/>
            <w:r w:rsidRPr="00F84CA5">
              <w:rPr>
                <w:rFonts w:ascii="Times New Roman" w:hAnsi="Times New Roman"/>
                <w:sz w:val="16"/>
                <w:szCs w:val="16"/>
              </w:rPr>
              <w:t>ЦБi</w:t>
            </w:r>
            <w:proofErr w:type="spellEnd"/>
            <w:r w:rsidRPr="00F84CA5">
              <w:rPr>
                <w:rFonts w:ascii="Times New Roman" w:hAnsi="Times New Roman"/>
                <w:sz w:val="16"/>
                <w:szCs w:val="16"/>
              </w:rPr>
              <w:t>, где:</w:t>
            </w:r>
          </w:p>
          <w:p w14:paraId="3E44BA4C" w14:textId="5E8D9D0B"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К3</w:t>
            </w:r>
            <w:r w:rsidR="00580B49">
              <w:rPr>
                <w:rFonts w:ascii="Times New Roman" w:hAnsi="Times New Roman"/>
                <w:sz w:val="16"/>
                <w:szCs w:val="16"/>
              </w:rPr>
              <w:t xml:space="preserve"> </w:t>
            </w:r>
            <w:r w:rsidRPr="00F84CA5">
              <w:rPr>
                <w:rFonts w:ascii="Times New Roman" w:hAnsi="Times New Roman"/>
                <w:sz w:val="16"/>
                <w:szCs w:val="16"/>
              </w:rPr>
              <w:t>– значимость кри</w:t>
            </w:r>
            <w:r w:rsidR="000A4F29" w:rsidRPr="00F84CA5">
              <w:rPr>
                <w:rFonts w:ascii="Times New Roman" w:hAnsi="Times New Roman"/>
                <w:sz w:val="16"/>
                <w:szCs w:val="16"/>
              </w:rPr>
              <w:t>терия «</w:t>
            </w:r>
            <w:r w:rsidR="00911181" w:rsidRPr="00F84CA5">
              <w:rPr>
                <w:rFonts w:ascii="Times New Roman" w:hAnsi="Times New Roman"/>
                <w:sz w:val="16"/>
                <w:szCs w:val="16"/>
              </w:rPr>
              <w:t>Цена контракта или сумма цен единиц товара, работы, услуги</w:t>
            </w:r>
            <w:r w:rsidR="000A4F29" w:rsidRPr="00F84CA5">
              <w:rPr>
                <w:rFonts w:ascii="Times New Roman" w:hAnsi="Times New Roman"/>
                <w:sz w:val="16"/>
                <w:szCs w:val="16"/>
              </w:rPr>
              <w:t>», КЗ = 0,</w:t>
            </w:r>
            <w:r w:rsidR="00831AE7" w:rsidRPr="00F84CA5">
              <w:rPr>
                <w:rFonts w:ascii="Times New Roman" w:hAnsi="Times New Roman"/>
                <w:sz w:val="16"/>
                <w:szCs w:val="16"/>
              </w:rPr>
              <w:t>3</w:t>
            </w:r>
            <w:r w:rsidRPr="00F84CA5">
              <w:rPr>
                <w:rFonts w:ascii="Times New Roman" w:hAnsi="Times New Roman"/>
                <w:sz w:val="16"/>
                <w:szCs w:val="16"/>
              </w:rPr>
              <w:t>;</w:t>
            </w:r>
          </w:p>
          <w:p w14:paraId="6DABD97C"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proofErr w:type="spellStart"/>
            <w:r w:rsidRPr="00F84CA5">
              <w:rPr>
                <w:rFonts w:ascii="Times New Roman" w:hAnsi="Times New Roman"/>
                <w:sz w:val="16"/>
                <w:szCs w:val="16"/>
              </w:rPr>
              <w:t>ЦБi</w:t>
            </w:r>
            <w:proofErr w:type="spellEnd"/>
            <w:r w:rsidRPr="00F84CA5">
              <w:rPr>
                <w:rFonts w:ascii="Times New Roman" w:hAnsi="Times New Roman"/>
                <w:sz w:val="16"/>
                <w:szCs w:val="16"/>
              </w:rPr>
              <w:t xml:space="preserve"> – </w:t>
            </w:r>
            <w:r w:rsidR="00E20C4F" w:rsidRPr="00F84CA5">
              <w:rPr>
                <w:rFonts w:ascii="Times New Roman" w:hAnsi="Times New Roman"/>
                <w:sz w:val="16"/>
                <w:szCs w:val="16"/>
              </w:rPr>
              <w:t xml:space="preserve">количество баллов, присуждаемых </w:t>
            </w:r>
            <w:r w:rsidRPr="00F84CA5">
              <w:rPr>
                <w:rFonts w:ascii="Times New Roman" w:hAnsi="Times New Roman"/>
                <w:sz w:val="16"/>
                <w:szCs w:val="16"/>
              </w:rPr>
              <w:t xml:space="preserve">i–й заявке по указанному критерию; </w:t>
            </w:r>
          </w:p>
          <w:p w14:paraId="74C36F1E" w14:textId="0EF41D0B"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proofErr w:type="spellStart"/>
            <w:r w:rsidRPr="00F84CA5">
              <w:rPr>
                <w:rFonts w:ascii="Times New Roman" w:hAnsi="Times New Roman"/>
                <w:sz w:val="16"/>
                <w:szCs w:val="16"/>
              </w:rPr>
              <w:t>Каi</w:t>
            </w:r>
            <w:proofErr w:type="spellEnd"/>
            <w:r w:rsidR="007802D7">
              <w:rPr>
                <w:rFonts w:ascii="Times New Roman" w:hAnsi="Times New Roman"/>
                <w:sz w:val="16"/>
                <w:szCs w:val="16"/>
              </w:rPr>
              <w:t xml:space="preserve"> </w:t>
            </w:r>
            <w:r w:rsidRPr="00F84CA5">
              <w:rPr>
                <w:rFonts w:ascii="Times New Roman" w:hAnsi="Times New Roman"/>
                <w:sz w:val="16"/>
                <w:szCs w:val="16"/>
              </w:rPr>
              <w:t>– итоговый рейтинг заявки по критерию «</w:t>
            </w:r>
            <w:r w:rsidR="00E20C4F" w:rsidRPr="00F84CA5">
              <w:rPr>
                <w:rFonts w:ascii="Times New Roman" w:hAnsi="Times New Roman"/>
                <w:sz w:val="16"/>
                <w:szCs w:val="16"/>
              </w:rPr>
              <w:t>Цена контракта или сумма цен единиц товара, работы, услуги</w:t>
            </w:r>
            <w:r w:rsidRPr="00F84CA5">
              <w:rPr>
                <w:rFonts w:ascii="Times New Roman" w:hAnsi="Times New Roman"/>
                <w:sz w:val="16"/>
                <w:szCs w:val="16"/>
              </w:rPr>
              <w:t>».</w:t>
            </w:r>
          </w:p>
          <w:p w14:paraId="088AC285" w14:textId="4AE4C902"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 xml:space="preserve">Рейтинг участника конкурса по данному критерию определяется исходя из сравнения цены контракта, предложенной участниками конкурса. </w:t>
            </w:r>
          </w:p>
          <w:p w14:paraId="4E551C17" w14:textId="77777777" w:rsidR="00BA3C8E"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w:t>
            </w:r>
          </w:p>
          <w:p w14:paraId="32238BE7" w14:textId="77777777" w:rsidR="00A871DF" w:rsidRPr="00F84CA5" w:rsidRDefault="00BA3C8E" w:rsidP="00BA3C8E">
            <w:pPr>
              <w:autoSpaceDE w:val="0"/>
              <w:autoSpaceDN w:val="0"/>
              <w:adjustRightInd w:val="0"/>
              <w:spacing w:after="0" w:line="240" w:lineRule="auto"/>
              <w:ind w:firstLine="540"/>
              <w:jc w:val="both"/>
              <w:rPr>
                <w:rFonts w:ascii="Times New Roman" w:hAnsi="Times New Roman"/>
                <w:sz w:val="16"/>
                <w:szCs w:val="16"/>
              </w:rPr>
            </w:pPr>
            <w:r w:rsidRPr="00F84CA5">
              <w:rPr>
                <w:rFonts w:ascii="Times New Roman" w:hAnsi="Times New Roman"/>
                <w:sz w:val="16"/>
                <w:szCs w:val="16"/>
              </w:rPr>
              <w:t>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tc>
      </w:tr>
      <w:tr w:rsidR="00A871DF" w:rsidRPr="00F84CA5" w14:paraId="536209E7" w14:textId="77777777" w:rsidTr="00C47D73">
        <w:trPr>
          <w:trHeight w:val="476"/>
        </w:trPr>
        <w:tc>
          <w:tcPr>
            <w:tcW w:w="10453" w:type="dxa"/>
            <w:gridSpan w:val="2"/>
            <w:vAlign w:val="center"/>
          </w:tcPr>
          <w:p w14:paraId="550F9F60" w14:textId="77777777" w:rsidR="00A871DF" w:rsidRPr="00F84CA5" w:rsidRDefault="00A871DF" w:rsidP="00BE09FA">
            <w:pPr>
              <w:widowControl w:val="0"/>
              <w:autoSpaceDE w:val="0"/>
              <w:autoSpaceDN w:val="0"/>
              <w:adjustRightInd w:val="0"/>
              <w:spacing w:after="0" w:line="240" w:lineRule="auto"/>
              <w:ind w:right="-2"/>
              <w:jc w:val="center"/>
              <w:rPr>
                <w:rFonts w:ascii="Times New Roman" w:hAnsi="Times New Roman"/>
                <w:b/>
                <w:sz w:val="16"/>
                <w:szCs w:val="16"/>
              </w:rPr>
            </w:pPr>
            <w:proofErr w:type="spellStart"/>
            <w:r w:rsidRPr="00F84CA5">
              <w:rPr>
                <w:rFonts w:ascii="Times New Roman" w:hAnsi="Times New Roman"/>
                <w:b/>
                <w:sz w:val="16"/>
                <w:szCs w:val="16"/>
              </w:rPr>
              <w:t>Нестоимостные</w:t>
            </w:r>
            <w:proofErr w:type="spellEnd"/>
            <w:r w:rsidRPr="00F84CA5">
              <w:rPr>
                <w:rFonts w:ascii="Times New Roman" w:hAnsi="Times New Roman"/>
                <w:b/>
                <w:sz w:val="16"/>
                <w:szCs w:val="16"/>
              </w:rPr>
              <w:t xml:space="preserve"> критерии:</w:t>
            </w:r>
          </w:p>
        </w:tc>
      </w:tr>
      <w:tr w:rsidR="00A871DF" w:rsidRPr="00F84CA5" w14:paraId="1981AFB1" w14:textId="77777777" w:rsidTr="00C47D73">
        <w:trPr>
          <w:trHeight w:val="554"/>
        </w:trPr>
        <w:tc>
          <w:tcPr>
            <w:tcW w:w="10453" w:type="dxa"/>
            <w:gridSpan w:val="2"/>
            <w:vAlign w:val="center"/>
          </w:tcPr>
          <w:p w14:paraId="7322CF90" w14:textId="77777777" w:rsidR="00A871DF" w:rsidRPr="00F84CA5" w:rsidRDefault="00A871DF" w:rsidP="00BE09FA">
            <w:pPr>
              <w:widowControl w:val="0"/>
              <w:autoSpaceDE w:val="0"/>
              <w:autoSpaceDN w:val="0"/>
              <w:adjustRightInd w:val="0"/>
              <w:spacing w:after="0" w:line="240" w:lineRule="auto"/>
              <w:ind w:right="-2"/>
              <w:rPr>
                <w:rFonts w:ascii="Times New Roman" w:hAnsi="Times New Roman"/>
                <w:b/>
                <w:sz w:val="16"/>
                <w:szCs w:val="16"/>
              </w:rPr>
            </w:pPr>
            <w:r w:rsidRPr="00F84CA5">
              <w:rPr>
                <w:rFonts w:ascii="Times New Roman" w:hAnsi="Times New Roman"/>
                <w:b/>
                <w:sz w:val="16"/>
                <w:szCs w:val="16"/>
              </w:rPr>
              <w:lastRenderedPageBreak/>
              <w:t xml:space="preserve">2. </w:t>
            </w:r>
            <w:r w:rsidR="00EC319D" w:rsidRPr="00F84CA5">
              <w:rPr>
                <w:rFonts w:ascii="Times New Roman" w:hAnsi="Times New Roman"/>
                <w:b/>
                <w:sz w:val="16"/>
                <w:szCs w:val="16"/>
              </w:rPr>
              <w:t>Качественные, функциональные и экологические характеристики объекта закупки</w:t>
            </w:r>
          </w:p>
        </w:tc>
      </w:tr>
      <w:tr w:rsidR="00A871DF" w:rsidRPr="00F84CA5" w14:paraId="21C339D8" w14:textId="77777777" w:rsidTr="00C47D73">
        <w:tc>
          <w:tcPr>
            <w:tcW w:w="10453" w:type="dxa"/>
            <w:gridSpan w:val="2"/>
          </w:tcPr>
          <w:p w14:paraId="1F3DCDD4" w14:textId="77777777" w:rsidR="00A871DF" w:rsidRPr="00F84CA5" w:rsidRDefault="00A871DF" w:rsidP="00F23E3B">
            <w:pPr>
              <w:pStyle w:val="a3"/>
              <w:spacing w:after="0" w:line="240" w:lineRule="auto"/>
              <w:ind w:left="72" w:firstLine="493"/>
              <w:jc w:val="both"/>
              <w:rPr>
                <w:rFonts w:ascii="Times New Roman" w:hAnsi="Times New Roman"/>
                <w:sz w:val="16"/>
                <w:szCs w:val="16"/>
              </w:rPr>
            </w:pPr>
            <w:r w:rsidRPr="00F84CA5">
              <w:rPr>
                <w:rFonts w:ascii="Times New Roman" w:hAnsi="Times New Roman"/>
                <w:sz w:val="16"/>
                <w:szCs w:val="16"/>
              </w:rPr>
              <w:t>«</w:t>
            </w:r>
            <w:r w:rsidR="00EC319D" w:rsidRPr="00F84CA5">
              <w:rPr>
                <w:rFonts w:ascii="Times New Roman" w:hAnsi="Times New Roman"/>
                <w:sz w:val="16"/>
                <w:szCs w:val="16"/>
              </w:rPr>
              <w:t>Качественные, функциональные и экологические характеристики объекта закупки</w:t>
            </w:r>
            <w:r w:rsidRPr="00F84CA5">
              <w:rPr>
                <w:rFonts w:ascii="Times New Roman" w:hAnsi="Times New Roman"/>
                <w:sz w:val="16"/>
                <w:szCs w:val="16"/>
              </w:rPr>
              <w:t>»</w:t>
            </w:r>
          </w:p>
          <w:p w14:paraId="210DFE28" w14:textId="3A38A387" w:rsidR="00A871DF" w:rsidRPr="00F84CA5" w:rsidRDefault="00A871DF" w:rsidP="00F23E3B">
            <w:pPr>
              <w:pStyle w:val="a3"/>
              <w:spacing w:after="0" w:line="240" w:lineRule="auto"/>
              <w:ind w:left="72" w:firstLine="493"/>
              <w:jc w:val="both"/>
              <w:rPr>
                <w:rFonts w:ascii="Times New Roman" w:hAnsi="Times New Roman"/>
                <w:sz w:val="16"/>
                <w:szCs w:val="16"/>
              </w:rPr>
            </w:pPr>
            <w:r w:rsidRPr="00F84CA5">
              <w:rPr>
                <w:rFonts w:ascii="Times New Roman" w:hAnsi="Times New Roman"/>
                <w:sz w:val="16"/>
                <w:szCs w:val="16"/>
              </w:rPr>
              <w:t xml:space="preserve">Значимость критерия: </w:t>
            </w:r>
            <w:r w:rsidR="00775513" w:rsidRPr="00775513">
              <w:rPr>
                <w:rFonts w:ascii="Times New Roman" w:hAnsi="Times New Roman"/>
                <w:sz w:val="16"/>
                <w:szCs w:val="16"/>
              </w:rPr>
              <w:t>4</w:t>
            </w:r>
            <w:r w:rsidR="00157D5B" w:rsidRPr="00F84CA5">
              <w:rPr>
                <w:rFonts w:ascii="Times New Roman" w:hAnsi="Times New Roman"/>
                <w:sz w:val="16"/>
                <w:szCs w:val="16"/>
              </w:rPr>
              <w:t>0</w:t>
            </w:r>
            <w:r w:rsidRPr="00F84CA5">
              <w:rPr>
                <w:rFonts w:ascii="Times New Roman" w:hAnsi="Times New Roman"/>
                <w:sz w:val="16"/>
                <w:szCs w:val="16"/>
              </w:rPr>
              <w:t>%.</w:t>
            </w:r>
          </w:p>
          <w:p w14:paraId="30DC0A97" w14:textId="7FEC11F2" w:rsidR="00A871DF" w:rsidRPr="00775513" w:rsidRDefault="00A871DF" w:rsidP="00F23E3B">
            <w:pPr>
              <w:pStyle w:val="a3"/>
              <w:spacing w:after="0" w:line="240" w:lineRule="auto"/>
              <w:ind w:left="72" w:firstLine="493"/>
              <w:jc w:val="both"/>
              <w:rPr>
                <w:rFonts w:ascii="Times New Roman" w:hAnsi="Times New Roman"/>
                <w:sz w:val="16"/>
                <w:szCs w:val="16"/>
              </w:rPr>
            </w:pPr>
            <w:r w:rsidRPr="00F84CA5">
              <w:rPr>
                <w:rFonts w:ascii="Times New Roman" w:hAnsi="Times New Roman"/>
                <w:sz w:val="16"/>
                <w:szCs w:val="16"/>
              </w:rPr>
              <w:t>Коэф</w:t>
            </w:r>
            <w:r w:rsidR="00540373" w:rsidRPr="00F84CA5">
              <w:rPr>
                <w:rFonts w:ascii="Times New Roman" w:hAnsi="Times New Roman"/>
                <w:sz w:val="16"/>
                <w:szCs w:val="16"/>
              </w:rPr>
              <w:t>фициент значимости критерия: 0</w:t>
            </w:r>
            <w:r w:rsidR="00266FF1">
              <w:rPr>
                <w:rFonts w:ascii="Times New Roman" w:hAnsi="Times New Roman"/>
                <w:sz w:val="16"/>
                <w:szCs w:val="16"/>
              </w:rPr>
              <w:t>,</w:t>
            </w:r>
            <w:r w:rsidR="00775513" w:rsidRPr="00775513">
              <w:rPr>
                <w:rFonts w:ascii="Times New Roman" w:hAnsi="Times New Roman"/>
                <w:sz w:val="16"/>
                <w:szCs w:val="16"/>
              </w:rPr>
              <w:t>4</w:t>
            </w:r>
          </w:p>
          <w:p w14:paraId="048F1654" w14:textId="77777777" w:rsidR="00A871DF" w:rsidRPr="00F84CA5" w:rsidRDefault="00A871DF" w:rsidP="00F23E3B">
            <w:pPr>
              <w:pStyle w:val="a3"/>
              <w:spacing w:after="0" w:line="240" w:lineRule="auto"/>
              <w:ind w:left="72" w:firstLine="493"/>
              <w:jc w:val="both"/>
              <w:rPr>
                <w:rFonts w:ascii="Times New Roman" w:hAnsi="Times New Roman"/>
                <w:sz w:val="16"/>
                <w:szCs w:val="16"/>
              </w:rPr>
            </w:pPr>
            <w:r w:rsidRPr="00F84CA5">
              <w:rPr>
                <w:rFonts w:ascii="Times New Roman" w:hAnsi="Times New Roman"/>
                <w:sz w:val="16"/>
                <w:szCs w:val="16"/>
              </w:rPr>
              <w:t>Для оценки заявок (предложений) по данному критерию оценки используется 100-балльная шкала оценки.</w:t>
            </w:r>
          </w:p>
          <w:p w14:paraId="00585555" w14:textId="4DBD5D43" w:rsidR="00A871DF" w:rsidRPr="00F84CA5" w:rsidRDefault="00A871DF" w:rsidP="00F23E3B">
            <w:pPr>
              <w:pStyle w:val="a3"/>
              <w:spacing w:after="0" w:line="240" w:lineRule="auto"/>
              <w:ind w:left="72" w:firstLine="493"/>
              <w:jc w:val="both"/>
              <w:rPr>
                <w:rFonts w:ascii="Times New Roman" w:hAnsi="Times New Roman"/>
                <w:sz w:val="16"/>
                <w:szCs w:val="16"/>
              </w:rPr>
            </w:pPr>
            <w:r w:rsidRPr="00F84CA5">
              <w:rPr>
                <w:rFonts w:ascii="Times New Roman" w:hAnsi="Times New Roman"/>
                <w:sz w:val="16"/>
                <w:szCs w:val="16"/>
              </w:rPr>
              <w:t>Порядок оценки</w:t>
            </w:r>
            <w:r w:rsidR="00263F0C" w:rsidRPr="00F84CA5">
              <w:rPr>
                <w:rFonts w:ascii="Times New Roman" w:hAnsi="Times New Roman"/>
                <w:sz w:val="16"/>
                <w:szCs w:val="16"/>
              </w:rPr>
              <w:t>:</w:t>
            </w:r>
            <w:r w:rsidR="00263F0C">
              <w:rPr>
                <w:rFonts w:ascii="Times New Roman" w:hAnsi="Times New Roman"/>
                <w:sz w:val="16"/>
                <w:szCs w:val="16"/>
              </w:rPr>
              <w:t xml:space="preserve"> </w:t>
            </w:r>
            <w:r w:rsidR="00263F0C" w:rsidRPr="00F84CA5">
              <w:rPr>
                <w:rFonts w:ascii="Times New Roman" w:hAnsi="Times New Roman"/>
                <w:sz w:val="16"/>
                <w:szCs w:val="16"/>
              </w:rPr>
              <w:t>при</w:t>
            </w:r>
            <w:r w:rsidR="00263F0C">
              <w:rPr>
                <w:rFonts w:ascii="Times New Roman" w:hAnsi="Times New Roman"/>
                <w:sz w:val="16"/>
                <w:szCs w:val="16"/>
              </w:rPr>
              <w:t xml:space="preserve"> </w:t>
            </w:r>
            <w:r w:rsidRPr="00F84CA5">
              <w:rPr>
                <w:rFonts w:ascii="Times New Roman" w:hAnsi="Times New Roman"/>
                <w:sz w:val="16"/>
                <w:szCs w:val="16"/>
              </w:rPr>
              <w:t>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w:t>
            </w:r>
            <w:r w:rsidR="00331F3E" w:rsidRPr="00F84CA5">
              <w:rPr>
                <w:rFonts w:ascii="Times New Roman" w:hAnsi="Times New Roman"/>
                <w:sz w:val="16"/>
                <w:szCs w:val="16"/>
              </w:rPr>
              <w:t>ичество</w:t>
            </w:r>
            <w:r w:rsidRPr="00F84CA5">
              <w:rPr>
                <w:rFonts w:ascii="Times New Roman" w:hAnsi="Times New Roman"/>
                <w:sz w:val="16"/>
                <w:szCs w:val="16"/>
              </w:rPr>
              <w:t xml:space="preserve"> баллов - 100). </w:t>
            </w:r>
          </w:p>
          <w:p w14:paraId="57CE55ED" w14:textId="77777777" w:rsidR="00A871DF" w:rsidRPr="00F84CA5" w:rsidRDefault="00A871DF" w:rsidP="00F23E3B">
            <w:pPr>
              <w:pStyle w:val="a3"/>
              <w:spacing w:after="0" w:line="240" w:lineRule="auto"/>
              <w:ind w:left="72" w:firstLine="493"/>
              <w:jc w:val="both"/>
              <w:rPr>
                <w:rFonts w:ascii="Times New Roman" w:hAnsi="Times New Roman"/>
                <w:b/>
                <w:sz w:val="16"/>
                <w:szCs w:val="16"/>
              </w:rPr>
            </w:pPr>
            <w:r w:rsidRPr="00F84CA5">
              <w:rPr>
                <w:rFonts w:ascii="Times New Roman" w:hAnsi="Times New Roman"/>
                <w:sz w:val="16"/>
                <w:szCs w:val="16"/>
              </w:rPr>
              <w:t>Для оценки заявок по критерию используются показатели. Сумма величин значимости показателей критерия оценки составляет 100 процентов.</w:t>
            </w:r>
          </w:p>
        </w:tc>
      </w:tr>
      <w:tr w:rsidR="00CE098D" w:rsidRPr="00F84CA5" w14:paraId="4B903279" w14:textId="77777777" w:rsidTr="00C47D73">
        <w:tc>
          <w:tcPr>
            <w:tcW w:w="3508" w:type="dxa"/>
          </w:tcPr>
          <w:p w14:paraId="598EE60A" w14:textId="782BE413" w:rsidR="00CE098D" w:rsidRPr="00F84CA5" w:rsidRDefault="00CE098D" w:rsidP="003C124D">
            <w:pPr>
              <w:pStyle w:val="a3"/>
              <w:spacing w:after="0" w:line="240" w:lineRule="auto"/>
              <w:ind w:left="-3"/>
              <w:rPr>
                <w:rFonts w:ascii="Times New Roman" w:hAnsi="Times New Roman"/>
                <w:b/>
                <w:color w:val="000000" w:themeColor="text1"/>
                <w:sz w:val="16"/>
                <w:szCs w:val="16"/>
              </w:rPr>
            </w:pPr>
            <w:r w:rsidRPr="00F84CA5">
              <w:rPr>
                <w:rFonts w:ascii="Times New Roman" w:hAnsi="Times New Roman"/>
                <w:b/>
                <w:color w:val="000000" w:themeColor="text1"/>
                <w:sz w:val="16"/>
                <w:szCs w:val="16"/>
              </w:rPr>
              <w:t xml:space="preserve">Показатель 1 </w:t>
            </w:r>
            <w:r w:rsidR="00D718D6">
              <w:rPr>
                <w:rFonts w:ascii="Times New Roman" w:hAnsi="Times New Roman"/>
                <w:b/>
                <w:color w:val="000000" w:themeColor="text1"/>
                <w:sz w:val="16"/>
                <w:szCs w:val="16"/>
              </w:rPr>
              <w:t>«</w:t>
            </w:r>
            <w:r w:rsidR="00D718D6" w:rsidRPr="00D718D6">
              <w:rPr>
                <w:rFonts w:ascii="Times New Roman" w:hAnsi="Times New Roman"/>
                <w:b/>
                <w:sz w:val="16"/>
                <w:szCs w:val="16"/>
              </w:rPr>
              <w:t>Качественные, функциональные и экологические характеристики объекта закупки</w:t>
            </w:r>
            <w:r w:rsidR="00D718D6">
              <w:rPr>
                <w:rFonts w:ascii="Times New Roman" w:hAnsi="Times New Roman"/>
                <w:b/>
                <w:sz w:val="16"/>
                <w:szCs w:val="16"/>
              </w:rPr>
              <w:t xml:space="preserve">» </w:t>
            </w:r>
            <w:r w:rsidR="006D052E" w:rsidRPr="00D718D6">
              <w:rPr>
                <w:rFonts w:ascii="Times New Roman" w:hAnsi="Times New Roman"/>
                <w:b/>
                <w:sz w:val="16"/>
                <w:szCs w:val="16"/>
              </w:rPr>
              <w:t xml:space="preserve">(значимость – </w:t>
            </w:r>
            <w:r w:rsidR="003C124D" w:rsidRPr="00D718D6">
              <w:rPr>
                <w:rFonts w:ascii="Times New Roman" w:hAnsi="Times New Roman"/>
                <w:b/>
                <w:sz w:val="16"/>
                <w:szCs w:val="16"/>
              </w:rPr>
              <w:t>10</w:t>
            </w:r>
            <w:r w:rsidR="00335D04" w:rsidRPr="00D718D6">
              <w:rPr>
                <w:rFonts w:ascii="Times New Roman" w:hAnsi="Times New Roman"/>
                <w:b/>
                <w:sz w:val="16"/>
                <w:szCs w:val="16"/>
              </w:rPr>
              <w:t>0</w:t>
            </w:r>
            <w:r w:rsidR="006D052E" w:rsidRPr="00D718D6">
              <w:rPr>
                <w:rFonts w:ascii="Times New Roman" w:hAnsi="Times New Roman"/>
                <w:b/>
                <w:sz w:val="16"/>
                <w:szCs w:val="16"/>
              </w:rPr>
              <w:t xml:space="preserve"> %) </w:t>
            </w:r>
          </w:p>
        </w:tc>
        <w:tc>
          <w:tcPr>
            <w:tcW w:w="6945" w:type="dxa"/>
          </w:tcPr>
          <w:p w14:paraId="5A1BEDEA" w14:textId="77777777" w:rsidR="00CE098D" w:rsidRPr="00F84CA5" w:rsidRDefault="00CE098D" w:rsidP="00CE098D">
            <w:pPr>
              <w:shd w:val="clear" w:color="auto" w:fill="FFFFFF"/>
              <w:tabs>
                <w:tab w:val="left" w:pos="2703"/>
                <w:tab w:val="left" w:pos="9781"/>
              </w:tabs>
              <w:suppressAutoHyphens/>
              <w:spacing w:after="0" w:line="240" w:lineRule="auto"/>
              <w:jc w:val="both"/>
              <w:rPr>
                <w:rFonts w:ascii="Times New Roman" w:hAnsi="Times New Roman"/>
                <w:b/>
                <w:color w:val="000000" w:themeColor="text1"/>
                <w:sz w:val="16"/>
                <w:szCs w:val="16"/>
              </w:rPr>
            </w:pPr>
            <w:r w:rsidRPr="00F84CA5">
              <w:rPr>
                <w:rFonts w:ascii="Times New Roman" w:hAnsi="Times New Roman"/>
                <w:b/>
                <w:color w:val="000000" w:themeColor="text1"/>
                <w:sz w:val="16"/>
                <w:szCs w:val="16"/>
              </w:rPr>
              <w:t xml:space="preserve">Коэффициент значимости показателя – </w:t>
            </w:r>
            <w:r w:rsidR="003C124D" w:rsidRPr="00F84CA5">
              <w:rPr>
                <w:rFonts w:ascii="Times New Roman" w:hAnsi="Times New Roman"/>
                <w:b/>
                <w:color w:val="000000" w:themeColor="text1"/>
                <w:sz w:val="16"/>
                <w:szCs w:val="16"/>
              </w:rPr>
              <w:t>1.0</w:t>
            </w:r>
          </w:p>
          <w:p w14:paraId="7C831381" w14:textId="77777777" w:rsidR="00CE098D" w:rsidRPr="00F84CA5" w:rsidRDefault="00CE098D" w:rsidP="00CE098D">
            <w:pPr>
              <w:shd w:val="clear" w:color="auto" w:fill="FFFFFF"/>
              <w:tabs>
                <w:tab w:val="left" w:pos="2703"/>
                <w:tab w:val="left" w:pos="9781"/>
              </w:tabs>
              <w:suppressAutoHyphens/>
              <w:spacing w:after="0" w:line="240" w:lineRule="auto"/>
              <w:jc w:val="both"/>
              <w:rPr>
                <w:rFonts w:ascii="Times New Roman" w:hAnsi="Times New Roman"/>
                <w:b/>
                <w:color w:val="000000" w:themeColor="text1"/>
                <w:sz w:val="16"/>
                <w:szCs w:val="16"/>
              </w:rPr>
            </w:pPr>
            <w:r w:rsidRPr="00F84CA5">
              <w:rPr>
                <w:rFonts w:ascii="Times New Roman" w:hAnsi="Times New Roman"/>
                <w:b/>
                <w:color w:val="000000" w:themeColor="text1"/>
                <w:sz w:val="16"/>
                <w:szCs w:val="16"/>
              </w:rPr>
              <w:t>Максимальное количество баллов по данному показателю – 100</w:t>
            </w:r>
          </w:p>
        </w:tc>
      </w:tr>
      <w:tr w:rsidR="00CE098D" w:rsidRPr="00F84CA5" w14:paraId="1F2C949E" w14:textId="77777777" w:rsidTr="00C47D73">
        <w:tc>
          <w:tcPr>
            <w:tcW w:w="3508" w:type="dxa"/>
          </w:tcPr>
          <w:p w14:paraId="75ED3A79" w14:textId="5E21BC3B" w:rsidR="00D11BC9" w:rsidRPr="00F84CA5" w:rsidRDefault="006D052E" w:rsidP="00012401">
            <w:pPr>
              <w:widowControl w:val="0"/>
              <w:autoSpaceDE w:val="0"/>
              <w:autoSpaceDN w:val="0"/>
              <w:adjustRightInd w:val="0"/>
              <w:spacing w:after="0" w:line="240" w:lineRule="auto"/>
              <w:ind w:right="-2"/>
              <w:jc w:val="both"/>
              <w:rPr>
                <w:rFonts w:ascii="Times New Roman" w:hAnsi="Times New Roman"/>
                <w:color w:val="000000" w:themeColor="text1"/>
                <w:sz w:val="16"/>
                <w:szCs w:val="16"/>
              </w:rPr>
            </w:pPr>
            <w:r w:rsidRPr="00F84CA5">
              <w:rPr>
                <w:rFonts w:ascii="Times New Roman" w:hAnsi="Times New Roman"/>
                <w:color w:val="000000" w:themeColor="text1"/>
                <w:sz w:val="16"/>
                <w:szCs w:val="16"/>
              </w:rPr>
              <w:t>Оценива</w:t>
            </w:r>
            <w:r w:rsidR="00E956E2" w:rsidRPr="00F84CA5">
              <w:rPr>
                <w:rFonts w:ascii="Times New Roman" w:hAnsi="Times New Roman"/>
                <w:color w:val="000000" w:themeColor="text1"/>
                <w:sz w:val="16"/>
                <w:szCs w:val="16"/>
              </w:rPr>
              <w:t>ю</w:t>
            </w:r>
            <w:r w:rsidRPr="00F84CA5">
              <w:rPr>
                <w:rFonts w:ascii="Times New Roman" w:hAnsi="Times New Roman"/>
                <w:color w:val="000000" w:themeColor="text1"/>
                <w:sz w:val="16"/>
                <w:szCs w:val="16"/>
              </w:rPr>
              <w:t xml:space="preserve">тся </w:t>
            </w:r>
            <w:r w:rsidR="00E956E2" w:rsidRPr="00F84CA5">
              <w:rPr>
                <w:rFonts w:ascii="Times New Roman" w:hAnsi="Times New Roman"/>
                <w:color w:val="000000" w:themeColor="text1"/>
                <w:sz w:val="16"/>
                <w:szCs w:val="16"/>
              </w:rPr>
              <w:t xml:space="preserve">предложения, направленные на повышение качества </w:t>
            </w:r>
            <w:r w:rsidR="004D41A1" w:rsidRPr="00F84CA5">
              <w:rPr>
                <w:rFonts w:ascii="Times New Roman" w:hAnsi="Times New Roman"/>
                <w:color w:val="000000" w:themeColor="text1"/>
                <w:sz w:val="16"/>
                <w:szCs w:val="16"/>
              </w:rPr>
              <w:t>выполнения работ</w:t>
            </w:r>
            <w:r w:rsidR="00E956E2" w:rsidRPr="00F84CA5">
              <w:rPr>
                <w:rFonts w:ascii="Times New Roman" w:hAnsi="Times New Roman"/>
                <w:color w:val="000000" w:themeColor="text1"/>
                <w:sz w:val="16"/>
                <w:szCs w:val="16"/>
              </w:rPr>
              <w:t>, дополняющие Техническое задание, входящее в состав Конкурсной документации</w:t>
            </w:r>
            <w:r w:rsidRPr="00F84CA5">
              <w:rPr>
                <w:rFonts w:ascii="Times New Roman" w:hAnsi="Times New Roman"/>
                <w:color w:val="000000" w:themeColor="text1"/>
                <w:sz w:val="16"/>
                <w:szCs w:val="16"/>
              </w:rPr>
              <w:t xml:space="preserve"> </w:t>
            </w:r>
            <w:r w:rsidR="000C0F83" w:rsidRPr="00F84CA5">
              <w:rPr>
                <w:rFonts w:ascii="Times New Roman" w:hAnsi="Times New Roman"/>
                <w:bCs/>
                <w:color w:val="000000" w:themeColor="text1"/>
                <w:sz w:val="16"/>
                <w:szCs w:val="16"/>
              </w:rPr>
              <w:t>в части</w:t>
            </w:r>
            <w:r w:rsidR="00054C33" w:rsidRPr="00F84CA5">
              <w:rPr>
                <w:rFonts w:ascii="Times New Roman" w:hAnsi="Times New Roman"/>
                <w:bCs/>
                <w:color w:val="000000" w:themeColor="text1"/>
                <w:sz w:val="16"/>
                <w:szCs w:val="16"/>
              </w:rPr>
              <w:t xml:space="preserve"> реализации</w:t>
            </w:r>
            <w:r w:rsidR="000C0F83" w:rsidRPr="00F84CA5">
              <w:rPr>
                <w:rFonts w:ascii="Times New Roman" w:hAnsi="Times New Roman"/>
                <w:bCs/>
                <w:color w:val="000000" w:themeColor="text1"/>
                <w:sz w:val="16"/>
                <w:szCs w:val="16"/>
              </w:rPr>
              <w:t xml:space="preserve"> </w:t>
            </w:r>
            <w:r w:rsidR="0021087E" w:rsidRPr="00F84CA5">
              <w:rPr>
                <w:rFonts w:ascii="Times New Roman" w:hAnsi="Times New Roman"/>
                <w:bCs/>
                <w:color w:val="000000" w:themeColor="text1"/>
                <w:sz w:val="16"/>
                <w:szCs w:val="16"/>
              </w:rPr>
              <w:t>п. 3.</w:t>
            </w:r>
            <w:r w:rsidR="00F24F9E">
              <w:rPr>
                <w:rFonts w:ascii="Times New Roman" w:hAnsi="Times New Roman"/>
                <w:bCs/>
                <w:color w:val="000000" w:themeColor="text1"/>
                <w:sz w:val="16"/>
                <w:szCs w:val="16"/>
              </w:rPr>
              <w:t>1</w:t>
            </w:r>
            <w:r w:rsidR="000C0F83" w:rsidRPr="00F84CA5">
              <w:rPr>
                <w:rFonts w:ascii="Times New Roman" w:hAnsi="Times New Roman"/>
                <w:bCs/>
                <w:color w:val="000000" w:themeColor="text1"/>
                <w:sz w:val="16"/>
                <w:szCs w:val="16"/>
              </w:rPr>
              <w:t xml:space="preserve"> Технического задания</w:t>
            </w:r>
            <w:r w:rsidR="009A1EDC" w:rsidRPr="00F84CA5">
              <w:rPr>
                <w:rFonts w:ascii="Times New Roman" w:hAnsi="Times New Roman"/>
                <w:bCs/>
                <w:color w:val="000000" w:themeColor="text1"/>
                <w:sz w:val="16"/>
                <w:szCs w:val="16"/>
              </w:rPr>
              <w:t>.</w:t>
            </w:r>
          </w:p>
          <w:p w14:paraId="28E93117" w14:textId="77777777" w:rsidR="00012401" w:rsidRPr="00F84CA5" w:rsidRDefault="00012401" w:rsidP="00012401">
            <w:pPr>
              <w:widowControl w:val="0"/>
              <w:autoSpaceDE w:val="0"/>
              <w:autoSpaceDN w:val="0"/>
              <w:adjustRightInd w:val="0"/>
              <w:spacing w:after="0" w:line="240" w:lineRule="auto"/>
              <w:ind w:right="-2"/>
              <w:jc w:val="both"/>
              <w:rPr>
                <w:rFonts w:ascii="Times New Roman" w:hAnsi="Times New Roman"/>
                <w:color w:val="000000" w:themeColor="text1"/>
                <w:sz w:val="16"/>
                <w:szCs w:val="16"/>
              </w:rPr>
            </w:pPr>
          </w:p>
          <w:p w14:paraId="150D0006" w14:textId="265AFD9F" w:rsidR="00012401" w:rsidRPr="00F84CA5" w:rsidRDefault="00012401" w:rsidP="00993D63">
            <w:pPr>
              <w:widowControl w:val="0"/>
              <w:autoSpaceDE w:val="0"/>
              <w:autoSpaceDN w:val="0"/>
              <w:adjustRightInd w:val="0"/>
              <w:spacing w:after="0" w:line="240" w:lineRule="auto"/>
              <w:ind w:right="-2"/>
              <w:jc w:val="both"/>
              <w:rPr>
                <w:rFonts w:ascii="Times New Roman" w:hAnsi="Times New Roman"/>
                <w:b/>
                <w:bCs/>
                <w:color w:val="000000" w:themeColor="text1"/>
                <w:sz w:val="16"/>
                <w:szCs w:val="16"/>
              </w:rPr>
            </w:pPr>
            <w:r w:rsidRPr="00F84CA5">
              <w:rPr>
                <w:rFonts w:ascii="Times New Roman" w:hAnsi="Times New Roman"/>
                <w:color w:val="000000" w:themeColor="text1"/>
                <w:sz w:val="16"/>
                <w:szCs w:val="16"/>
              </w:rPr>
              <w:t xml:space="preserve">Для оценки по данному показателю используются представленные участником </w:t>
            </w:r>
            <w:r w:rsidRPr="00F84CA5">
              <w:rPr>
                <w:rFonts w:ascii="Times New Roman" w:hAnsi="Times New Roman"/>
                <w:b/>
                <w:color w:val="000000" w:themeColor="text1"/>
                <w:sz w:val="16"/>
                <w:szCs w:val="16"/>
              </w:rPr>
              <w:t xml:space="preserve">Предложения по </w:t>
            </w:r>
            <w:r w:rsidR="006A7CB2">
              <w:rPr>
                <w:rFonts w:ascii="Times New Roman" w:hAnsi="Times New Roman"/>
                <w:b/>
                <w:color w:val="000000" w:themeColor="text1"/>
                <w:sz w:val="16"/>
                <w:szCs w:val="16"/>
              </w:rPr>
              <w:t>в</w:t>
            </w:r>
            <w:r w:rsidR="006A7CB2" w:rsidRPr="006A7CB2">
              <w:rPr>
                <w:rFonts w:ascii="Times New Roman" w:hAnsi="Times New Roman"/>
                <w:b/>
                <w:color w:val="000000" w:themeColor="text1"/>
                <w:sz w:val="16"/>
                <w:szCs w:val="16"/>
              </w:rPr>
              <w:t>ыполнени</w:t>
            </w:r>
            <w:r w:rsidR="006A7CB2">
              <w:rPr>
                <w:rFonts w:ascii="Times New Roman" w:hAnsi="Times New Roman"/>
                <w:b/>
                <w:color w:val="000000" w:themeColor="text1"/>
                <w:sz w:val="16"/>
                <w:szCs w:val="16"/>
              </w:rPr>
              <w:t>ю</w:t>
            </w:r>
            <w:r w:rsidR="006A7CB2" w:rsidRPr="006A7CB2">
              <w:rPr>
                <w:rFonts w:ascii="Times New Roman" w:hAnsi="Times New Roman"/>
                <w:b/>
                <w:color w:val="000000" w:themeColor="text1"/>
                <w:sz w:val="16"/>
                <w:szCs w:val="16"/>
              </w:rPr>
              <w:t xml:space="preserve"> работ по развитию </w:t>
            </w:r>
            <w:proofErr w:type="spellStart"/>
            <w:r w:rsidR="006A7CB2" w:rsidRPr="006A7CB2">
              <w:rPr>
                <w:rFonts w:ascii="Times New Roman" w:hAnsi="Times New Roman"/>
                <w:b/>
                <w:color w:val="000000" w:themeColor="text1"/>
                <w:sz w:val="16"/>
                <w:szCs w:val="16"/>
              </w:rPr>
              <w:t>геосоциальной</w:t>
            </w:r>
            <w:proofErr w:type="spellEnd"/>
            <w:r w:rsidR="006A7CB2" w:rsidRPr="006A7CB2">
              <w:rPr>
                <w:rFonts w:ascii="Times New Roman" w:hAnsi="Times New Roman"/>
                <w:b/>
                <w:color w:val="000000" w:themeColor="text1"/>
                <w:sz w:val="16"/>
                <w:szCs w:val="16"/>
              </w:rPr>
              <w:t xml:space="preserve"> системы для пассажиров комплекса общественного транспорта города Москвы</w:t>
            </w:r>
            <w:r w:rsidR="009A1EDC" w:rsidRPr="00F84CA5">
              <w:rPr>
                <w:rFonts w:ascii="Times New Roman" w:hAnsi="Times New Roman"/>
                <w:b/>
                <w:color w:val="000000" w:themeColor="text1"/>
                <w:sz w:val="16"/>
                <w:szCs w:val="16"/>
              </w:rPr>
              <w:t>.</w:t>
            </w:r>
          </w:p>
          <w:p w14:paraId="2EC6904A" w14:textId="77777777" w:rsidR="00CE098D" w:rsidRPr="00F84CA5" w:rsidRDefault="00CE098D" w:rsidP="00BB059F">
            <w:pPr>
              <w:pStyle w:val="4"/>
              <w:numPr>
                <w:ilvl w:val="0"/>
                <w:numId w:val="0"/>
              </w:numPr>
              <w:ind w:left="2160" w:hanging="720"/>
              <w:rPr>
                <w:b w:val="0"/>
                <w:color w:val="000000" w:themeColor="text1"/>
                <w:sz w:val="16"/>
                <w:szCs w:val="16"/>
              </w:rPr>
            </w:pPr>
          </w:p>
        </w:tc>
        <w:tc>
          <w:tcPr>
            <w:tcW w:w="6945" w:type="dxa"/>
          </w:tcPr>
          <w:p w14:paraId="432A8573" w14:textId="11EFB6C2" w:rsidR="00012401" w:rsidRDefault="00012401" w:rsidP="00263F0C">
            <w:pPr>
              <w:spacing w:after="0" w:line="240" w:lineRule="auto"/>
              <w:ind w:firstLine="630"/>
              <w:jc w:val="both"/>
              <w:rPr>
                <w:rFonts w:ascii="Times New Roman" w:hAnsi="Times New Roman"/>
                <w:b/>
                <w:sz w:val="16"/>
                <w:szCs w:val="16"/>
              </w:rPr>
            </w:pPr>
            <w:r w:rsidRPr="00F84CA5">
              <w:rPr>
                <w:rFonts w:ascii="Times New Roman" w:hAnsi="Times New Roman"/>
                <w:b/>
                <w:sz w:val="16"/>
                <w:szCs w:val="16"/>
              </w:rPr>
              <w:t>Оценке подлеж</w:t>
            </w:r>
            <w:r w:rsidR="00BC444C" w:rsidRPr="00F84CA5">
              <w:rPr>
                <w:rFonts w:ascii="Times New Roman" w:hAnsi="Times New Roman"/>
                <w:b/>
                <w:sz w:val="16"/>
                <w:szCs w:val="16"/>
              </w:rPr>
              <w:t>а</w:t>
            </w:r>
            <w:r w:rsidRPr="00F84CA5">
              <w:rPr>
                <w:rFonts w:ascii="Times New Roman" w:hAnsi="Times New Roman"/>
                <w:b/>
                <w:sz w:val="16"/>
                <w:szCs w:val="16"/>
              </w:rPr>
              <w:t>т следующи</w:t>
            </w:r>
            <w:r w:rsidR="00BC444C" w:rsidRPr="00F84CA5">
              <w:rPr>
                <w:rFonts w:ascii="Times New Roman" w:hAnsi="Times New Roman"/>
                <w:b/>
                <w:sz w:val="16"/>
                <w:szCs w:val="16"/>
              </w:rPr>
              <w:t>е</w:t>
            </w:r>
            <w:r w:rsidRPr="00F84CA5">
              <w:rPr>
                <w:rFonts w:ascii="Times New Roman" w:hAnsi="Times New Roman"/>
                <w:b/>
                <w:sz w:val="16"/>
                <w:szCs w:val="16"/>
              </w:rPr>
              <w:t xml:space="preserve"> Предложения:</w:t>
            </w:r>
          </w:p>
          <w:p w14:paraId="3442E84D" w14:textId="77777777" w:rsidR="00263F0C" w:rsidRPr="00F84CA5" w:rsidRDefault="00263F0C" w:rsidP="00263F0C">
            <w:pPr>
              <w:spacing w:after="0" w:line="240" w:lineRule="auto"/>
              <w:ind w:firstLine="630"/>
              <w:jc w:val="both"/>
              <w:rPr>
                <w:rFonts w:ascii="Times New Roman" w:hAnsi="Times New Roman"/>
                <w:b/>
                <w:sz w:val="16"/>
                <w:szCs w:val="16"/>
              </w:rPr>
            </w:pPr>
          </w:p>
          <w:tbl>
            <w:tblPr>
              <w:tblW w:w="552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1116"/>
            </w:tblGrid>
            <w:tr w:rsidR="00C47D73" w:rsidRPr="00447398" w14:paraId="43C5201D" w14:textId="77777777" w:rsidTr="00C47D73">
              <w:trPr>
                <w:trHeight w:val="210"/>
              </w:trPr>
              <w:tc>
                <w:tcPr>
                  <w:tcW w:w="4412" w:type="dxa"/>
                  <w:shd w:val="clear" w:color="auto" w:fill="auto"/>
                  <w:noWrap/>
                  <w:hideMark/>
                </w:tcPr>
                <w:p w14:paraId="78A3FCE3" w14:textId="7CB951FD" w:rsidR="00C47D73" w:rsidRPr="00447398" w:rsidRDefault="00335A50" w:rsidP="00C47D73">
                  <w:pPr>
                    <w:spacing w:after="0" w:line="240" w:lineRule="auto"/>
                    <w:rPr>
                      <w:rFonts w:ascii="Times New Roman" w:hAnsi="Times New Roman"/>
                      <w:b/>
                      <w:bCs/>
                      <w:color w:val="000000"/>
                      <w:sz w:val="16"/>
                      <w:szCs w:val="16"/>
                    </w:rPr>
                  </w:pPr>
                  <w:r w:rsidRPr="00335A50">
                    <w:rPr>
                      <w:rFonts w:ascii="Times New Roman" w:hAnsi="Times New Roman"/>
                      <w:b/>
                      <w:bCs/>
                      <w:color w:val="000000"/>
                      <w:sz w:val="16"/>
                      <w:szCs w:val="16"/>
                    </w:rPr>
                    <w:t xml:space="preserve">Развитие подсистемы построения маршрутов (пункт </w:t>
                  </w:r>
                  <w:r>
                    <w:rPr>
                      <w:rFonts w:ascii="Times New Roman" w:hAnsi="Times New Roman"/>
                      <w:b/>
                      <w:bCs/>
                      <w:color w:val="000000"/>
                      <w:sz w:val="16"/>
                      <w:szCs w:val="16"/>
                    </w:rPr>
                    <w:t>3.1.1</w:t>
                  </w:r>
                  <w:r w:rsidRPr="00335A50">
                    <w:rPr>
                      <w:rFonts w:ascii="Times New Roman" w:hAnsi="Times New Roman"/>
                      <w:b/>
                      <w:bCs/>
                      <w:color w:val="000000"/>
                      <w:sz w:val="16"/>
                      <w:szCs w:val="16"/>
                    </w:rPr>
                    <w:t xml:space="preserve"> </w:t>
                  </w:r>
                  <w:r w:rsidR="00BD6EBC">
                    <w:rPr>
                      <w:rFonts w:ascii="Times New Roman" w:hAnsi="Times New Roman"/>
                      <w:b/>
                      <w:bCs/>
                      <w:color w:val="000000"/>
                      <w:sz w:val="16"/>
                      <w:szCs w:val="16"/>
                    </w:rPr>
                    <w:t>(</w:t>
                  </w:r>
                  <w:proofErr w:type="spellStart"/>
                  <w:r w:rsidR="00BD6EBC">
                    <w:rPr>
                      <w:rFonts w:ascii="Times New Roman" w:hAnsi="Times New Roman"/>
                      <w:b/>
                      <w:bCs/>
                      <w:color w:val="000000"/>
                      <w:sz w:val="16"/>
                      <w:szCs w:val="16"/>
                    </w:rPr>
                    <w:t>пп</w:t>
                  </w:r>
                  <w:proofErr w:type="spellEnd"/>
                  <w:r w:rsidR="00BD6EBC">
                    <w:rPr>
                      <w:rFonts w:ascii="Times New Roman" w:hAnsi="Times New Roman"/>
                      <w:b/>
                      <w:bCs/>
                      <w:color w:val="000000"/>
                      <w:sz w:val="16"/>
                      <w:szCs w:val="16"/>
                    </w:rPr>
                    <w:t xml:space="preserve">. 3.1.1 – 3.1.1.13) </w:t>
                  </w:r>
                  <w:r w:rsidRPr="00335A50">
                    <w:rPr>
                      <w:rFonts w:ascii="Times New Roman" w:hAnsi="Times New Roman"/>
                      <w:b/>
                      <w:bCs/>
                      <w:color w:val="000000"/>
                      <w:sz w:val="16"/>
                      <w:szCs w:val="16"/>
                    </w:rPr>
                    <w:t>Технического задания)</w:t>
                  </w:r>
                </w:p>
              </w:tc>
              <w:tc>
                <w:tcPr>
                  <w:tcW w:w="1116" w:type="dxa"/>
                  <w:shd w:val="clear" w:color="auto" w:fill="auto"/>
                  <w:noWrap/>
                  <w:hideMark/>
                </w:tcPr>
                <w:p w14:paraId="462991A4" w14:textId="4BF18CD8" w:rsidR="00C47D73" w:rsidRPr="00447398" w:rsidRDefault="00C47D73" w:rsidP="00C47D73">
                  <w:pPr>
                    <w:spacing w:after="0" w:line="240" w:lineRule="auto"/>
                    <w:jc w:val="center"/>
                    <w:rPr>
                      <w:rFonts w:ascii="Times New Roman" w:hAnsi="Times New Roman"/>
                      <w:b/>
                      <w:bCs/>
                      <w:color w:val="000000"/>
                      <w:sz w:val="16"/>
                      <w:szCs w:val="16"/>
                    </w:rPr>
                  </w:pPr>
                  <w:r w:rsidRPr="00447398">
                    <w:rPr>
                      <w:rFonts w:ascii="Times New Roman" w:hAnsi="Times New Roman"/>
                      <w:b/>
                      <w:bCs/>
                      <w:color w:val="000000"/>
                      <w:sz w:val="16"/>
                      <w:szCs w:val="16"/>
                    </w:rPr>
                    <w:t>0-</w:t>
                  </w:r>
                  <w:r w:rsidR="00BA02D2">
                    <w:rPr>
                      <w:rFonts w:ascii="Times New Roman" w:hAnsi="Times New Roman"/>
                      <w:b/>
                      <w:bCs/>
                      <w:color w:val="000000"/>
                      <w:sz w:val="16"/>
                      <w:szCs w:val="16"/>
                    </w:rPr>
                    <w:t>20</w:t>
                  </w:r>
                  <w:r w:rsidRPr="00447398">
                    <w:rPr>
                      <w:rFonts w:ascii="Times New Roman" w:hAnsi="Times New Roman"/>
                      <w:b/>
                      <w:bCs/>
                      <w:color w:val="000000"/>
                      <w:sz w:val="16"/>
                      <w:szCs w:val="16"/>
                    </w:rPr>
                    <w:t xml:space="preserve"> баллов</w:t>
                  </w:r>
                </w:p>
              </w:tc>
            </w:tr>
            <w:tr w:rsidR="00C47D73" w:rsidRPr="00447398" w14:paraId="4482BCF8" w14:textId="77777777" w:rsidTr="00C47D73">
              <w:trPr>
                <w:trHeight w:val="1875"/>
              </w:trPr>
              <w:tc>
                <w:tcPr>
                  <w:tcW w:w="4412" w:type="dxa"/>
                  <w:shd w:val="clear" w:color="auto" w:fill="auto"/>
                  <w:hideMark/>
                </w:tcPr>
                <w:p w14:paraId="74C260E3"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t>Предложение 1.</w:t>
                  </w:r>
                </w:p>
                <w:p w14:paraId="1E49EC90" w14:textId="600BD993" w:rsidR="00335A50" w:rsidRDefault="00335A50" w:rsidP="000402E7">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Представлен проект архитектуры подсистемы построения маршрутов, предлагаемой к использованию при исполнении контракта, заключенного по результатам настоящего конкурса</w:t>
                  </w:r>
                  <w:r>
                    <w:rPr>
                      <w:rFonts w:ascii="Times New Roman" w:hAnsi="Times New Roman"/>
                      <w:color w:val="000000"/>
                      <w:sz w:val="16"/>
                      <w:szCs w:val="16"/>
                    </w:rPr>
                    <w:t>.</w:t>
                  </w:r>
                </w:p>
                <w:p w14:paraId="15050464" w14:textId="77777777" w:rsidR="00335A50" w:rsidRPr="00335A50" w:rsidRDefault="00335A50" w:rsidP="000402E7">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Данный проект должен включать в себя следующие компоненты:</w:t>
                  </w:r>
                </w:p>
                <w:p w14:paraId="38DFFE30" w14:textId="77777777" w:rsidR="000402E7" w:rsidRDefault="00335A50" w:rsidP="000402E7">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структура архитектуры подсистемы, представленная в графическом виде</w:t>
                  </w:r>
                  <w:r w:rsidR="00C47D73" w:rsidRPr="00447398">
                    <w:rPr>
                      <w:rFonts w:ascii="Times New Roman" w:hAnsi="Times New Roman"/>
                      <w:color w:val="000000"/>
                      <w:sz w:val="16"/>
                      <w:szCs w:val="16"/>
                    </w:rPr>
                    <w:t>:</w:t>
                  </w:r>
                  <w:r w:rsidR="000402E7" w:rsidRPr="00447398" w:rsidDel="000402E7">
                    <w:rPr>
                      <w:rFonts w:ascii="Times New Roman" w:hAnsi="Times New Roman"/>
                      <w:color w:val="000000"/>
                      <w:sz w:val="16"/>
                      <w:szCs w:val="16"/>
                    </w:rPr>
                    <w:t xml:space="preserve"> </w:t>
                  </w:r>
                </w:p>
                <w:p w14:paraId="07086488"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w:t>
                  </w:r>
                  <w:r>
                    <w:rPr>
                      <w:rFonts w:ascii="Times New Roman" w:hAnsi="Times New Roman"/>
                      <w:color w:val="000000"/>
                      <w:sz w:val="16"/>
                      <w:szCs w:val="16"/>
                    </w:rPr>
                    <w:t xml:space="preserve">функциональная структура </w:t>
                  </w:r>
                  <w:r w:rsidR="00787627" w:rsidRPr="00787627">
                    <w:rPr>
                      <w:rFonts w:ascii="Times New Roman" w:hAnsi="Times New Roman"/>
                      <w:color w:val="000000"/>
                      <w:sz w:val="16"/>
                      <w:szCs w:val="16"/>
                    </w:rPr>
                    <w:t>подсистемы</w:t>
                  </w:r>
                  <w:r>
                    <w:rPr>
                      <w:rFonts w:ascii="Times New Roman" w:hAnsi="Times New Roman"/>
                      <w:color w:val="000000"/>
                      <w:sz w:val="16"/>
                      <w:szCs w:val="16"/>
                    </w:rPr>
                    <w:t xml:space="preserve">, представленная в виде функциональной схемы, отражающая все функции </w:t>
                  </w:r>
                  <w:r w:rsidR="00787627" w:rsidRPr="00787627">
                    <w:rPr>
                      <w:rFonts w:ascii="Times New Roman" w:hAnsi="Times New Roman"/>
                      <w:color w:val="000000"/>
                      <w:sz w:val="16"/>
                      <w:szCs w:val="16"/>
                    </w:rPr>
                    <w:t>подсистемы</w:t>
                  </w:r>
                  <w:r>
                    <w:rPr>
                      <w:rFonts w:ascii="Times New Roman" w:hAnsi="Times New Roman"/>
                      <w:color w:val="000000"/>
                      <w:sz w:val="16"/>
                      <w:szCs w:val="16"/>
                    </w:rPr>
                    <w:t>, указанные в ТЗ</w:t>
                  </w:r>
                  <w:r w:rsidRPr="00447398">
                    <w:rPr>
                      <w:rFonts w:ascii="Times New Roman" w:hAnsi="Times New Roman"/>
                      <w:color w:val="000000"/>
                      <w:sz w:val="16"/>
                      <w:szCs w:val="16"/>
                    </w:rPr>
                    <w:t>;</w:t>
                  </w:r>
                </w:p>
                <w:p w14:paraId="368A18B4"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каждого элемента структуры, указанного на представленной функциональной схеме;</w:t>
                  </w:r>
                </w:p>
                <w:p w14:paraId="19D3B994" w14:textId="0EE794E9" w:rsidR="00C47D73" w:rsidRPr="00447398"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w:t>
                  </w:r>
                  <w:r w:rsidR="00E719A6">
                    <w:rPr>
                      <w:rFonts w:ascii="Times New Roman" w:hAnsi="Times New Roman"/>
                      <w:color w:val="000000"/>
                      <w:sz w:val="16"/>
                      <w:szCs w:val="16"/>
                    </w:rPr>
                    <w:t>подсистеме</w:t>
                  </w:r>
                  <w:r w:rsidRPr="00447398">
                    <w:rPr>
                      <w:rFonts w:ascii="Times New Roman" w:hAnsi="Times New Roman"/>
                      <w:color w:val="000000"/>
                      <w:sz w:val="16"/>
                      <w:szCs w:val="16"/>
                    </w:rPr>
                    <w:t>.</w:t>
                  </w:r>
                </w:p>
              </w:tc>
              <w:tc>
                <w:tcPr>
                  <w:tcW w:w="1116" w:type="dxa"/>
                  <w:shd w:val="clear" w:color="auto" w:fill="auto"/>
                  <w:noWrap/>
                  <w:hideMark/>
                </w:tcPr>
                <w:p w14:paraId="6A83272C" w14:textId="7AD2CDC8" w:rsidR="00C47D73" w:rsidRPr="00447398" w:rsidRDefault="00BA02D2" w:rsidP="00C47D7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r w:rsidR="00C47D73" w:rsidRPr="00447398">
                    <w:rPr>
                      <w:rFonts w:ascii="Times New Roman" w:hAnsi="Times New Roman"/>
                      <w:color w:val="000000"/>
                      <w:sz w:val="16"/>
                      <w:szCs w:val="16"/>
                    </w:rPr>
                    <w:t xml:space="preserve"> балл</w:t>
                  </w:r>
                  <w:r>
                    <w:rPr>
                      <w:rFonts w:ascii="Times New Roman" w:hAnsi="Times New Roman"/>
                      <w:color w:val="000000"/>
                      <w:sz w:val="16"/>
                      <w:szCs w:val="16"/>
                    </w:rPr>
                    <w:t>ов</w:t>
                  </w:r>
                </w:p>
              </w:tc>
            </w:tr>
            <w:tr w:rsidR="00C47D73" w:rsidRPr="00447398" w14:paraId="03782556" w14:textId="77777777" w:rsidTr="00C47D73">
              <w:trPr>
                <w:trHeight w:val="1350"/>
              </w:trPr>
              <w:tc>
                <w:tcPr>
                  <w:tcW w:w="4412" w:type="dxa"/>
                  <w:shd w:val="clear" w:color="auto" w:fill="auto"/>
                  <w:hideMark/>
                </w:tcPr>
                <w:p w14:paraId="2880E78D"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t>Предложение 2.</w:t>
                  </w:r>
                  <w:r w:rsidRPr="00447398">
                    <w:rPr>
                      <w:rFonts w:ascii="Times New Roman" w:hAnsi="Times New Roman"/>
                      <w:color w:val="000000"/>
                      <w:sz w:val="16"/>
                      <w:szCs w:val="16"/>
                    </w:rPr>
                    <w:t xml:space="preserve"> </w:t>
                  </w:r>
                </w:p>
                <w:p w14:paraId="74541915"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Предоставлен набор связанных макетов графического интерфейса </w:t>
                  </w:r>
                  <w:r w:rsidR="00335A50"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w:t>
                  </w:r>
                </w:p>
                <w:p w14:paraId="61CDB501"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Данное предложение должно включать в себя следующие компоненты:</w:t>
                  </w:r>
                </w:p>
                <w:p w14:paraId="35678A2C"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-не менее 5 макетов графического интерфейса </w:t>
                  </w:r>
                  <w:r w:rsidR="00335A50"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w:t>
                  </w:r>
                  <w:r>
                    <w:rPr>
                      <w:rFonts w:ascii="Times New Roman" w:hAnsi="Times New Roman"/>
                      <w:color w:val="000000"/>
                      <w:sz w:val="16"/>
                      <w:szCs w:val="16"/>
                    </w:rPr>
                    <w:t xml:space="preserve">отражающих функции </w:t>
                  </w:r>
                  <w:r w:rsidR="00335A50">
                    <w:rPr>
                      <w:rFonts w:ascii="Times New Roman" w:hAnsi="Times New Roman"/>
                      <w:color w:val="000000"/>
                      <w:sz w:val="16"/>
                      <w:szCs w:val="16"/>
                    </w:rPr>
                    <w:t>подсистемы</w:t>
                  </w:r>
                  <w:r w:rsidRPr="00447398">
                    <w:rPr>
                      <w:rFonts w:ascii="Times New Roman" w:hAnsi="Times New Roman"/>
                      <w:color w:val="000000"/>
                      <w:sz w:val="16"/>
                      <w:szCs w:val="16"/>
                    </w:rPr>
                    <w:t>, указанные в ТЗ;</w:t>
                  </w:r>
                </w:p>
                <w:p w14:paraId="7A95E8A2" w14:textId="264A38B1" w:rsidR="00C47D73" w:rsidRPr="00447398"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элементов</w:t>
                  </w:r>
                  <w:r>
                    <w:rPr>
                      <w:rFonts w:ascii="Times New Roman" w:hAnsi="Times New Roman"/>
                      <w:color w:val="000000"/>
                      <w:sz w:val="16"/>
                      <w:szCs w:val="16"/>
                    </w:rPr>
                    <w:t>, представленных в каждом макете графического</w:t>
                  </w:r>
                  <w:r w:rsidRPr="00447398">
                    <w:rPr>
                      <w:rFonts w:ascii="Times New Roman" w:hAnsi="Times New Roman"/>
                      <w:color w:val="000000"/>
                      <w:sz w:val="16"/>
                      <w:szCs w:val="16"/>
                    </w:rPr>
                    <w:t xml:space="preserve"> интерфей</w:t>
                  </w:r>
                  <w:r>
                    <w:rPr>
                      <w:rFonts w:ascii="Times New Roman" w:hAnsi="Times New Roman"/>
                      <w:color w:val="000000"/>
                      <w:sz w:val="16"/>
                      <w:szCs w:val="16"/>
                    </w:rPr>
                    <w:t>са</w:t>
                  </w:r>
                  <w:r w:rsidRPr="00447398">
                    <w:rPr>
                      <w:rFonts w:ascii="Times New Roman" w:hAnsi="Times New Roman"/>
                      <w:color w:val="000000"/>
                      <w:sz w:val="16"/>
                      <w:szCs w:val="16"/>
                    </w:rPr>
                    <w:t xml:space="preserve"> </w:t>
                  </w:r>
                  <w:r w:rsidR="00335A50"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w:t>
                  </w:r>
                </w:p>
              </w:tc>
              <w:tc>
                <w:tcPr>
                  <w:tcW w:w="1116" w:type="dxa"/>
                  <w:shd w:val="clear" w:color="auto" w:fill="auto"/>
                  <w:noWrap/>
                  <w:hideMark/>
                </w:tcPr>
                <w:p w14:paraId="640A8AB5" w14:textId="0920685C" w:rsidR="00C47D73" w:rsidRPr="00447398" w:rsidRDefault="00BA02D2" w:rsidP="00C47D7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r w:rsidR="00C47D73" w:rsidRPr="00447398">
                    <w:rPr>
                      <w:rFonts w:ascii="Times New Roman" w:hAnsi="Times New Roman"/>
                      <w:color w:val="000000"/>
                      <w:sz w:val="16"/>
                      <w:szCs w:val="16"/>
                    </w:rPr>
                    <w:t xml:space="preserve"> баллов</w:t>
                  </w:r>
                </w:p>
              </w:tc>
            </w:tr>
            <w:tr w:rsidR="00C47D73" w:rsidRPr="00447398" w14:paraId="252A5BC3" w14:textId="77777777" w:rsidTr="00C47D73">
              <w:trPr>
                <w:trHeight w:val="1800"/>
              </w:trPr>
              <w:tc>
                <w:tcPr>
                  <w:tcW w:w="4412" w:type="dxa"/>
                  <w:shd w:val="clear" w:color="auto" w:fill="auto"/>
                  <w:hideMark/>
                </w:tcPr>
                <w:p w14:paraId="72892268"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отсутствие указанных предложений по данному разделу; </w:t>
                  </w:r>
                </w:p>
                <w:p w14:paraId="2E011FE0" w14:textId="77777777"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32158F91" w14:textId="37489801" w:rsidR="000402E7"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w:t>
                  </w:r>
                  <w:r w:rsidR="00D71A44">
                    <w:rPr>
                      <w:rFonts w:ascii="Times New Roman" w:hAnsi="Times New Roman"/>
                      <w:color w:val="000000"/>
                      <w:sz w:val="16"/>
                      <w:szCs w:val="16"/>
                    </w:rPr>
                    <w:t>выше дополнительных предложений;</w:t>
                  </w:r>
                </w:p>
                <w:p w14:paraId="61F31F35" w14:textId="77777777" w:rsidR="00D71A44" w:rsidRPr="007E3DB8" w:rsidRDefault="00D71A44" w:rsidP="00D71A44">
                  <w:pPr>
                    <w:spacing w:after="0" w:line="240" w:lineRule="auto"/>
                    <w:jc w:val="both"/>
                    <w:rPr>
                      <w:rFonts w:ascii="Times New Roman" w:hAnsi="Times New Roman"/>
                      <w:color w:val="000000" w:themeColor="text1"/>
                      <w:sz w:val="16"/>
                      <w:szCs w:val="16"/>
                    </w:rPr>
                  </w:pPr>
                  <w:r w:rsidRPr="00FC1340">
                    <w:rPr>
                      <w:rFonts w:ascii="Times New Roman" w:hAnsi="Times New Roman"/>
                      <w:color w:val="FF0000"/>
                      <w:sz w:val="16"/>
                      <w:szCs w:val="16"/>
                    </w:rPr>
                    <w:t xml:space="preserve">- </w:t>
                  </w:r>
                  <w:r w:rsidRPr="007E3DB8">
                    <w:rPr>
                      <w:rFonts w:ascii="Times New Roman" w:hAnsi="Times New Roman"/>
                      <w:color w:val="000000" w:themeColor="text1"/>
                      <w:sz w:val="16"/>
                      <w:szCs w:val="16"/>
                    </w:rPr>
                    <w:t>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49AB3501" w14:textId="023FDBE5" w:rsidR="00C47D73" w:rsidRPr="00447398" w:rsidRDefault="00C47D73" w:rsidP="000402E7">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r w:rsidR="000402E7">
                    <w:rPr>
                      <w:rFonts w:ascii="Times New Roman" w:hAnsi="Times New Roman"/>
                      <w:color w:val="000000"/>
                      <w:sz w:val="16"/>
                      <w:szCs w:val="16"/>
                    </w:rPr>
                    <w:t>.</w:t>
                  </w:r>
                </w:p>
              </w:tc>
              <w:tc>
                <w:tcPr>
                  <w:tcW w:w="1116" w:type="dxa"/>
                  <w:shd w:val="clear" w:color="auto" w:fill="auto"/>
                  <w:noWrap/>
                  <w:hideMark/>
                </w:tcPr>
                <w:p w14:paraId="481D3FEE" w14:textId="77777777" w:rsidR="00C47D73" w:rsidRPr="00447398" w:rsidRDefault="00C47D73" w:rsidP="00C47D73">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0 баллов</w:t>
                  </w:r>
                </w:p>
              </w:tc>
            </w:tr>
            <w:tr w:rsidR="00C47D73" w:rsidRPr="00447398" w14:paraId="4EBBA6BA" w14:textId="77777777" w:rsidTr="00C47D73">
              <w:trPr>
                <w:trHeight w:val="210"/>
              </w:trPr>
              <w:tc>
                <w:tcPr>
                  <w:tcW w:w="4412" w:type="dxa"/>
                  <w:shd w:val="clear" w:color="auto" w:fill="auto"/>
                  <w:noWrap/>
                  <w:hideMark/>
                </w:tcPr>
                <w:p w14:paraId="0298540E" w14:textId="6B90ACE1" w:rsidR="00C47D73" w:rsidRPr="00447398" w:rsidRDefault="00BA02D2" w:rsidP="00C47D73">
                  <w:pPr>
                    <w:spacing w:after="0" w:line="240" w:lineRule="auto"/>
                    <w:rPr>
                      <w:rFonts w:ascii="Times New Roman" w:hAnsi="Times New Roman"/>
                      <w:b/>
                      <w:bCs/>
                      <w:color w:val="000000"/>
                      <w:sz w:val="16"/>
                      <w:szCs w:val="16"/>
                    </w:rPr>
                  </w:pPr>
                  <w:r w:rsidRPr="00BA02D2">
                    <w:rPr>
                      <w:rFonts w:ascii="Times New Roman" w:hAnsi="Times New Roman"/>
                      <w:b/>
                      <w:bCs/>
                      <w:color w:val="000000"/>
                      <w:sz w:val="16"/>
                      <w:szCs w:val="16"/>
                    </w:rPr>
                    <w:t xml:space="preserve">Требования к разработке подсистемы загруженности транспорта </w:t>
                  </w:r>
                  <w:r w:rsidR="00C52A82" w:rsidRPr="00C52A82">
                    <w:rPr>
                      <w:rFonts w:ascii="Times New Roman" w:hAnsi="Times New Roman"/>
                      <w:b/>
                      <w:bCs/>
                      <w:color w:val="000000"/>
                      <w:sz w:val="16"/>
                      <w:szCs w:val="16"/>
                    </w:rPr>
                    <w:t>(пункт 3.1.</w:t>
                  </w:r>
                  <w:r>
                    <w:rPr>
                      <w:rFonts w:ascii="Times New Roman" w:hAnsi="Times New Roman"/>
                      <w:b/>
                      <w:bCs/>
                      <w:color w:val="000000"/>
                      <w:sz w:val="16"/>
                      <w:szCs w:val="16"/>
                    </w:rPr>
                    <w:t>5</w:t>
                  </w:r>
                  <w:r w:rsidR="00C52A82" w:rsidRPr="00C52A82">
                    <w:rPr>
                      <w:rFonts w:ascii="Times New Roman" w:hAnsi="Times New Roman"/>
                      <w:b/>
                      <w:bCs/>
                      <w:color w:val="000000"/>
                      <w:sz w:val="16"/>
                      <w:szCs w:val="16"/>
                    </w:rPr>
                    <w:t xml:space="preserve"> </w:t>
                  </w:r>
                  <w:r w:rsidR="00BD6EBC">
                    <w:rPr>
                      <w:rFonts w:ascii="Times New Roman" w:hAnsi="Times New Roman"/>
                      <w:b/>
                      <w:bCs/>
                      <w:color w:val="000000"/>
                      <w:sz w:val="16"/>
                      <w:szCs w:val="16"/>
                    </w:rPr>
                    <w:t>(</w:t>
                  </w:r>
                  <w:proofErr w:type="spellStart"/>
                  <w:r w:rsidR="00BD6EBC">
                    <w:rPr>
                      <w:rFonts w:ascii="Times New Roman" w:hAnsi="Times New Roman"/>
                      <w:b/>
                      <w:bCs/>
                      <w:color w:val="000000"/>
                      <w:sz w:val="16"/>
                      <w:szCs w:val="16"/>
                    </w:rPr>
                    <w:t>пп</w:t>
                  </w:r>
                  <w:proofErr w:type="spellEnd"/>
                  <w:r w:rsidR="00BD6EBC">
                    <w:rPr>
                      <w:rFonts w:ascii="Times New Roman" w:hAnsi="Times New Roman"/>
                      <w:b/>
                      <w:bCs/>
                      <w:color w:val="000000"/>
                      <w:sz w:val="16"/>
                      <w:szCs w:val="16"/>
                    </w:rPr>
                    <w:t xml:space="preserve">. 3.1.5 – 3.1.5.2) </w:t>
                  </w:r>
                  <w:r w:rsidR="00C52A82" w:rsidRPr="00C52A82">
                    <w:rPr>
                      <w:rFonts w:ascii="Times New Roman" w:hAnsi="Times New Roman"/>
                      <w:b/>
                      <w:bCs/>
                      <w:color w:val="000000"/>
                      <w:sz w:val="16"/>
                      <w:szCs w:val="16"/>
                    </w:rPr>
                    <w:t>Технического задания)</w:t>
                  </w:r>
                </w:p>
              </w:tc>
              <w:tc>
                <w:tcPr>
                  <w:tcW w:w="1116" w:type="dxa"/>
                  <w:shd w:val="clear" w:color="auto" w:fill="auto"/>
                  <w:noWrap/>
                  <w:hideMark/>
                </w:tcPr>
                <w:p w14:paraId="28DD5968" w14:textId="48D36CA9" w:rsidR="00C47D73" w:rsidRPr="00447398" w:rsidRDefault="00C47D73" w:rsidP="00C47D73">
                  <w:pPr>
                    <w:spacing w:after="0" w:line="240" w:lineRule="auto"/>
                    <w:jc w:val="center"/>
                    <w:rPr>
                      <w:rFonts w:ascii="Times New Roman" w:hAnsi="Times New Roman"/>
                      <w:b/>
                      <w:bCs/>
                      <w:color w:val="000000"/>
                      <w:sz w:val="16"/>
                      <w:szCs w:val="16"/>
                    </w:rPr>
                  </w:pPr>
                  <w:r w:rsidRPr="00447398">
                    <w:rPr>
                      <w:rFonts w:ascii="Times New Roman" w:hAnsi="Times New Roman"/>
                      <w:b/>
                      <w:bCs/>
                      <w:color w:val="000000"/>
                      <w:sz w:val="16"/>
                      <w:szCs w:val="16"/>
                    </w:rPr>
                    <w:t>0-</w:t>
                  </w:r>
                  <w:r w:rsidR="00BA02D2">
                    <w:rPr>
                      <w:rFonts w:ascii="Times New Roman" w:hAnsi="Times New Roman"/>
                      <w:b/>
                      <w:bCs/>
                      <w:color w:val="000000"/>
                      <w:sz w:val="16"/>
                      <w:szCs w:val="16"/>
                    </w:rPr>
                    <w:t>15</w:t>
                  </w:r>
                  <w:r w:rsidRPr="00447398">
                    <w:rPr>
                      <w:rFonts w:ascii="Times New Roman" w:hAnsi="Times New Roman"/>
                      <w:b/>
                      <w:bCs/>
                      <w:color w:val="000000"/>
                      <w:sz w:val="16"/>
                      <w:szCs w:val="16"/>
                    </w:rPr>
                    <w:t xml:space="preserve"> баллов</w:t>
                  </w:r>
                </w:p>
              </w:tc>
            </w:tr>
            <w:tr w:rsidR="00BA02D2" w:rsidRPr="00447398" w14:paraId="5EF04F86" w14:textId="77777777" w:rsidTr="00C47D73">
              <w:trPr>
                <w:trHeight w:val="1122"/>
              </w:trPr>
              <w:tc>
                <w:tcPr>
                  <w:tcW w:w="4412" w:type="dxa"/>
                  <w:shd w:val="clear" w:color="auto" w:fill="auto"/>
                  <w:hideMark/>
                </w:tcPr>
                <w:p w14:paraId="3B0AC10B" w14:textId="77777777" w:rsidR="00602E13" w:rsidRDefault="00BA02D2" w:rsidP="009A3F8E">
                  <w:pPr>
                    <w:spacing w:after="0" w:line="240" w:lineRule="auto"/>
                    <w:jc w:val="both"/>
                    <w:rPr>
                      <w:rFonts w:ascii="Times New Roman" w:hAnsi="Times New Roman"/>
                      <w:i/>
                      <w:color w:val="000000"/>
                      <w:sz w:val="16"/>
                      <w:szCs w:val="16"/>
                    </w:rPr>
                  </w:pPr>
                  <w:r w:rsidRPr="00447398">
                    <w:rPr>
                      <w:rFonts w:ascii="Times New Roman" w:hAnsi="Times New Roman"/>
                      <w:i/>
                      <w:color w:val="000000"/>
                      <w:sz w:val="16"/>
                      <w:szCs w:val="16"/>
                    </w:rPr>
                    <w:t>Предложение 1.</w:t>
                  </w:r>
                </w:p>
                <w:p w14:paraId="1923D18C" w14:textId="269C9EB6" w:rsidR="00BA02D2" w:rsidRDefault="00BA02D2"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xml:space="preserve">Представлен проект архитектуры подсистемы </w:t>
                  </w:r>
                  <w:r w:rsidRPr="00C52A82">
                    <w:rPr>
                      <w:rFonts w:ascii="Times New Roman" w:hAnsi="Times New Roman"/>
                      <w:color w:val="000000"/>
                      <w:sz w:val="16"/>
                      <w:szCs w:val="16"/>
                    </w:rPr>
                    <w:t xml:space="preserve">разработке подсистемы </w:t>
                  </w:r>
                  <w:r w:rsidRPr="00BA02D2">
                    <w:rPr>
                      <w:rFonts w:ascii="Times New Roman" w:hAnsi="Times New Roman"/>
                      <w:color w:val="000000"/>
                      <w:sz w:val="16"/>
                      <w:szCs w:val="16"/>
                    </w:rPr>
                    <w:t>загруженности транспорта</w:t>
                  </w:r>
                  <w:r w:rsidRPr="00335A50">
                    <w:rPr>
                      <w:rFonts w:ascii="Times New Roman" w:hAnsi="Times New Roman"/>
                      <w:color w:val="000000"/>
                      <w:sz w:val="16"/>
                      <w:szCs w:val="16"/>
                    </w:rPr>
                    <w:t>, предлагаемой к использованию при исполнении контракта, заключенного по результатам настоящего конкурса</w:t>
                  </w:r>
                  <w:r>
                    <w:rPr>
                      <w:rFonts w:ascii="Times New Roman" w:hAnsi="Times New Roman"/>
                      <w:color w:val="000000"/>
                      <w:sz w:val="16"/>
                      <w:szCs w:val="16"/>
                    </w:rPr>
                    <w:t>.</w:t>
                  </w:r>
                </w:p>
                <w:p w14:paraId="0E2A9A4A" w14:textId="77777777" w:rsidR="00BA02D2" w:rsidRPr="00335A50" w:rsidRDefault="00BA02D2"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Данный проект должен включать в себя следующие компоненты:</w:t>
                  </w:r>
                </w:p>
                <w:p w14:paraId="09DEF10F" w14:textId="77777777" w:rsidR="00602E13" w:rsidRDefault="00BA02D2"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структура архитектуры подсистемы, представленная в графическом виде</w:t>
                  </w:r>
                  <w:r w:rsidRPr="00447398">
                    <w:rPr>
                      <w:rFonts w:ascii="Times New Roman" w:hAnsi="Times New Roman"/>
                      <w:color w:val="000000"/>
                      <w:sz w:val="16"/>
                      <w:szCs w:val="16"/>
                    </w:rPr>
                    <w:t>:</w:t>
                  </w:r>
                </w:p>
                <w:p w14:paraId="1463C9A0" w14:textId="77777777" w:rsidR="00602E13" w:rsidRDefault="00BA02D2"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lastRenderedPageBreak/>
                    <w:t xml:space="preserve">- </w:t>
                  </w:r>
                  <w:r>
                    <w:rPr>
                      <w:rFonts w:ascii="Times New Roman" w:hAnsi="Times New Roman"/>
                      <w:color w:val="000000"/>
                      <w:sz w:val="16"/>
                      <w:szCs w:val="16"/>
                    </w:rPr>
                    <w:t xml:space="preserve">функциональная структура подсистемы, представленная в виде функциональной схемы, отражающая все функции </w:t>
                  </w:r>
                  <w:r w:rsidRPr="00787627">
                    <w:rPr>
                      <w:rFonts w:ascii="Times New Roman" w:hAnsi="Times New Roman"/>
                      <w:color w:val="000000"/>
                      <w:sz w:val="16"/>
                      <w:szCs w:val="16"/>
                    </w:rPr>
                    <w:t>подсистемы</w:t>
                  </w:r>
                  <w:r>
                    <w:rPr>
                      <w:rFonts w:ascii="Times New Roman" w:hAnsi="Times New Roman"/>
                      <w:color w:val="000000"/>
                      <w:sz w:val="16"/>
                      <w:szCs w:val="16"/>
                    </w:rPr>
                    <w:t>, указанные в ТЗ</w:t>
                  </w:r>
                  <w:r w:rsidRPr="00447398">
                    <w:rPr>
                      <w:rFonts w:ascii="Times New Roman" w:hAnsi="Times New Roman"/>
                      <w:color w:val="000000"/>
                      <w:sz w:val="16"/>
                      <w:szCs w:val="16"/>
                    </w:rPr>
                    <w:t>;</w:t>
                  </w:r>
                </w:p>
                <w:p w14:paraId="0AC50A1A" w14:textId="77777777" w:rsidR="00602E13" w:rsidRDefault="00BA02D2"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каждого элемента структуры, указанного на представленной функциональной схеме;</w:t>
                  </w:r>
                </w:p>
                <w:p w14:paraId="38BFBEA3" w14:textId="499C2461" w:rsidR="00BA02D2" w:rsidRPr="00447398" w:rsidRDefault="00BA02D2"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w:t>
                  </w:r>
                  <w:r>
                    <w:rPr>
                      <w:rFonts w:ascii="Times New Roman" w:hAnsi="Times New Roman"/>
                      <w:color w:val="000000"/>
                      <w:sz w:val="16"/>
                      <w:szCs w:val="16"/>
                    </w:rPr>
                    <w:t>подсистеме</w:t>
                  </w:r>
                  <w:r w:rsidRPr="00447398">
                    <w:rPr>
                      <w:rFonts w:ascii="Times New Roman" w:hAnsi="Times New Roman"/>
                      <w:color w:val="000000"/>
                      <w:sz w:val="16"/>
                      <w:szCs w:val="16"/>
                    </w:rPr>
                    <w:t>.</w:t>
                  </w:r>
                </w:p>
              </w:tc>
              <w:tc>
                <w:tcPr>
                  <w:tcW w:w="1116" w:type="dxa"/>
                  <w:shd w:val="clear" w:color="auto" w:fill="auto"/>
                  <w:noWrap/>
                  <w:hideMark/>
                </w:tcPr>
                <w:p w14:paraId="2F01463D" w14:textId="0CF718CD" w:rsidR="00BA02D2" w:rsidRPr="00447398" w:rsidRDefault="00BA02D2" w:rsidP="00BA02D2">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10</w:t>
                  </w:r>
                  <w:r w:rsidRPr="00447398">
                    <w:rPr>
                      <w:rFonts w:ascii="Times New Roman" w:hAnsi="Times New Roman"/>
                      <w:color w:val="000000"/>
                      <w:sz w:val="16"/>
                      <w:szCs w:val="16"/>
                    </w:rPr>
                    <w:t xml:space="preserve"> балл</w:t>
                  </w:r>
                  <w:r>
                    <w:rPr>
                      <w:rFonts w:ascii="Times New Roman" w:hAnsi="Times New Roman"/>
                      <w:color w:val="000000"/>
                      <w:sz w:val="16"/>
                      <w:szCs w:val="16"/>
                    </w:rPr>
                    <w:t>ов</w:t>
                  </w:r>
                </w:p>
              </w:tc>
            </w:tr>
            <w:tr w:rsidR="00BA02D2" w:rsidRPr="00447398" w14:paraId="0750CA7C" w14:textId="77777777" w:rsidTr="00C47D73">
              <w:trPr>
                <w:trHeight w:val="1575"/>
              </w:trPr>
              <w:tc>
                <w:tcPr>
                  <w:tcW w:w="4412" w:type="dxa"/>
                  <w:shd w:val="clear" w:color="auto" w:fill="auto"/>
                  <w:hideMark/>
                </w:tcPr>
                <w:p w14:paraId="756F4E74" w14:textId="77777777" w:rsidR="009A3F8E" w:rsidRDefault="00BA02D2" w:rsidP="009A3F8E">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lastRenderedPageBreak/>
                    <w:t>Предложение 2.</w:t>
                  </w:r>
                  <w:r w:rsidRPr="00447398">
                    <w:rPr>
                      <w:rFonts w:ascii="Times New Roman" w:hAnsi="Times New Roman"/>
                      <w:color w:val="000000"/>
                      <w:sz w:val="16"/>
                      <w:szCs w:val="16"/>
                    </w:rPr>
                    <w:t xml:space="preserve"> </w:t>
                  </w:r>
                </w:p>
                <w:p w14:paraId="0970F64E" w14:textId="77777777" w:rsidR="009A3F8E" w:rsidRDefault="00BA02D2"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Предоставлен набор связанных макетов графического интерфейса </w:t>
                  </w:r>
                  <w:r w:rsidRPr="00335A50">
                    <w:rPr>
                      <w:rFonts w:ascii="Times New Roman" w:hAnsi="Times New Roman"/>
                      <w:color w:val="000000"/>
                      <w:sz w:val="16"/>
                      <w:szCs w:val="16"/>
                    </w:rPr>
                    <w:t xml:space="preserve">подсистемы построения </w:t>
                  </w:r>
                  <w:r w:rsidRPr="00C52A82">
                    <w:rPr>
                      <w:rFonts w:ascii="Times New Roman" w:hAnsi="Times New Roman"/>
                      <w:color w:val="000000"/>
                      <w:sz w:val="16"/>
                      <w:szCs w:val="16"/>
                    </w:rPr>
                    <w:t xml:space="preserve">подсистемы </w:t>
                  </w:r>
                  <w:r w:rsidRPr="00BA02D2">
                    <w:rPr>
                      <w:rFonts w:ascii="Times New Roman" w:hAnsi="Times New Roman"/>
                      <w:color w:val="000000"/>
                      <w:sz w:val="16"/>
                      <w:szCs w:val="16"/>
                    </w:rPr>
                    <w:t>загруженности транспорта</w:t>
                  </w:r>
                  <w:r w:rsidRPr="00447398">
                    <w:rPr>
                      <w:rFonts w:ascii="Times New Roman" w:hAnsi="Times New Roman"/>
                      <w:color w:val="000000"/>
                      <w:sz w:val="16"/>
                      <w:szCs w:val="16"/>
                    </w:rPr>
                    <w:t xml:space="preserve">, предлагаемый участником к применению при исполнении контракта, заключенного по результатам настоящего конкурса. </w:t>
                  </w:r>
                </w:p>
                <w:p w14:paraId="3FB2E9C7" w14:textId="77777777" w:rsidR="009A3F8E" w:rsidRDefault="00BA02D2"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Данное предложение должно включать в себя следующие компоненты:</w:t>
                  </w:r>
                </w:p>
                <w:p w14:paraId="24BE2880" w14:textId="77777777" w:rsidR="009A3F8E" w:rsidRDefault="00BA02D2"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-не менее 5 макетов графического интерфейса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w:t>
                  </w:r>
                  <w:r>
                    <w:rPr>
                      <w:rFonts w:ascii="Times New Roman" w:hAnsi="Times New Roman"/>
                      <w:color w:val="000000"/>
                      <w:sz w:val="16"/>
                      <w:szCs w:val="16"/>
                    </w:rPr>
                    <w:t>отражающих функции подсистемы</w:t>
                  </w:r>
                  <w:r w:rsidRPr="00447398">
                    <w:rPr>
                      <w:rFonts w:ascii="Times New Roman" w:hAnsi="Times New Roman"/>
                      <w:color w:val="000000"/>
                      <w:sz w:val="16"/>
                      <w:szCs w:val="16"/>
                    </w:rPr>
                    <w:t>, указанные в ТЗ;</w:t>
                  </w:r>
                </w:p>
                <w:p w14:paraId="43D02A6C" w14:textId="46C5E4B3" w:rsidR="00BA02D2" w:rsidRPr="00447398" w:rsidRDefault="00BA02D2"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элементов</w:t>
                  </w:r>
                  <w:r>
                    <w:rPr>
                      <w:rFonts w:ascii="Times New Roman" w:hAnsi="Times New Roman"/>
                      <w:color w:val="000000"/>
                      <w:sz w:val="16"/>
                      <w:szCs w:val="16"/>
                    </w:rPr>
                    <w:t>, представленных в каждом макете графического</w:t>
                  </w:r>
                  <w:r w:rsidRPr="00447398">
                    <w:rPr>
                      <w:rFonts w:ascii="Times New Roman" w:hAnsi="Times New Roman"/>
                      <w:color w:val="000000"/>
                      <w:sz w:val="16"/>
                      <w:szCs w:val="16"/>
                    </w:rPr>
                    <w:t xml:space="preserve"> интерфей</w:t>
                  </w:r>
                  <w:r>
                    <w:rPr>
                      <w:rFonts w:ascii="Times New Roman" w:hAnsi="Times New Roman"/>
                      <w:color w:val="000000"/>
                      <w:sz w:val="16"/>
                      <w:szCs w:val="16"/>
                    </w:rPr>
                    <w:t>са</w:t>
                  </w:r>
                  <w:r w:rsidRPr="00447398">
                    <w:rPr>
                      <w:rFonts w:ascii="Times New Roman" w:hAnsi="Times New Roman"/>
                      <w:color w:val="000000"/>
                      <w:sz w:val="16"/>
                      <w:szCs w:val="16"/>
                    </w:rPr>
                    <w:t xml:space="preserve"> </w:t>
                  </w:r>
                  <w:r w:rsidRPr="00335A50">
                    <w:rPr>
                      <w:rFonts w:ascii="Times New Roman" w:hAnsi="Times New Roman"/>
                      <w:color w:val="000000"/>
                      <w:sz w:val="16"/>
                      <w:szCs w:val="16"/>
                    </w:rPr>
                    <w:t xml:space="preserve">подсистемы </w:t>
                  </w:r>
                  <w:r w:rsidRPr="00C52A82">
                    <w:rPr>
                      <w:rFonts w:ascii="Times New Roman" w:hAnsi="Times New Roman"/>
                      <w:color w:val="000000"/>
                      <w:sz w:val="16"/>
                      <w:szCs w:val="16"/>
                    </w:rPr>
                    <w:t>оплаты банковской картой, предлагаемой к использованию при исполнении контракта</w:t>
                  </w:r>
                  <w:r w:rsidRPr="00447398">
                    <w:rPr>
                      <w:rFonts w:ascii="Times New Roman" w:hAnsi="Times New Roman"/>
                      <w:color w:val="000000"/>
                      <w:sz w:val="16"/>
                      <w:szCs w:val="16"/>
                    </w:rPr>
                    <w:t>.</w:t>
                  </w:r>
                </w:p>
              </w:tc>
              <w:tc>
                <w:tcPr>
                  <w:tcW w:w="1116" w:type="dxa"/>
                  <w:shd w:val="clear" w:color="auto" w:fill="auto"/>
                  <w:noWrap/>
                  <w:hideMark/>
                </w:tcPr>
                <w:p w14:paraId="23F84A8D" w14:textId="01535CEB" w:rsidR="00BA02D2" w:rsidRPr="00447398" w:rsidRDefault="00BA02D2" w:rsidP="00BA02D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r w:rsidRPr="00447398">
                    <w:rPr>
                      <w:rFonts w:ascii="Times New Roman" w:hAnsi="Times New Roman"/>
                      <w:color w:val="000000"/>
                      <w:sz w:val="16"/>
                      <w:szCs w:val="16"/>
                    </w:rPr>
                    <w:t xml:space="preserve"> баллов</w:t>
                  </w:r>
                </w:p>
              </w:tc>
            </w:tr>
            <w:tr w:rsidR="00E719A6" w:rsidRPr="00447398" w14:paraId="6079953F" w14:textId="77777777" w:rsidTr="00C47D73">
              <w:trPr>
                <w:trHeight w:val="1800"/>
              </w:trPr>
              <w:tc>
                <w:tcPr>
                  <w:tcW w:w="4412" w:type="dxa"/>
                  <w:shd w:val="clear" w:color="auto" w:fill="auto"/>
                  <w:hideMark/>
                </w:tcPr>
                <w:p w14:paraId="2101EB46" w14:textId="77777777" w:rsidR="009A3F8E" w:rsidRDefault="00E719A6" w:rsidP="00304B98">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отсутствие указанных предложений по данному разделу; </w:t>
                  </w:r>
                </w:p>
                <w:p w14:paraId="3BE18C2A" w14:textId="77777777" w:rsidR="009A3F8E" w:rsidRDefault="00E719A6" w:rsidP="00304B98">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2D2CC33E" w14:textId="77777777" w:rsidR="00304B98" w:rsidRPr="00304B98" w:rsidRDefault="00E719A6" w:rsidP="00304B98">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r w:rsidR="00304B98" w:rsidRPr="00304B98">
                    <w:rPr>
                      <w:rFonts w:ascii="Times New Roman" w:hAnsi="Times New Roman"/>
                      <w:color w:val="000000"/>
                      <w:sz w:val="16"/>
                      <w:szCs w:val="16"/>
                    </w:rPr>
                    <w:t>;</w:t>
                  </w:r>
                </w:p>
                <w:p w14:paraId="294AFDB0" w14:textId="77777777" w:rsidR="00304B98" w:rsidRPr="00304B98" w:rsidRDefault="00304B98" w:rsidP="00304B98">
                  <w:pPr>
                    <w:spacing w:after="0" w:line="240" w:lineRule="auto"/>
                    <w:jc w:val="both"/>
                    <w:rPr>
                      <w:rFonts w:ascii="Times New Roman" w:hAnsi="Times New Roman"/>
                      <w:color w:val="000000"/>
                      <w:sz w:val="16"/>
                      <w:szCs w:val="16"/>
                    </w:rPr>
                  </w:pPr>
                  <w:r w:rsidRPr="00304B98">
                    <w:rPr>
                      <w:rFonts w:ascii="Times New Roman" w:hAnsi="Times New Roman"/>
                      <w:color w:val="000000"/>
                      <w:sz w:val="16"/>
                      <w:szCs w:val="16"/>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3240598E" w14:textId="43DE25A5" w:rsidR="00E719A6" w:rsidRPr="00447398" w:rsidRDefault="00E719A6" w:rsidP="00304B98">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r w:rsidR="009A3F8E">
                    <w:rPr>
                      <w:rFonts w:ascii="Times New Roman" w:hAnsi="Times New Roman"/>
                      <w:color w:val="000000"/>
                      <w:sz w:val="16"/>
                      <w:szCs w:val="16"/>
                    </w:rPr>
                    <w:t>.</w:t>
                  </w:r>
                </w:p>
              </w:tc>
              <w:tc>
                <w:tcPr>
                  <w:tcW w:w="1116" w:type="dxa"/>
                  <w:shd w:val="clear" w:color="auto" w:fill="auto"/>
                  <w:noWrap/>
                  <w:hideMark/>
                </w:tcPr>
                <w:p w14:paraId="69B85AA0"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0 баллов</w:t>
                  </w:r>
                </w:p>
              </w:tc>
            </w:tr>
            <w:tr w:rsidR="00C47D73" w:rsidRPr="00447398" w14:paraId="489ABACA" w14:textId="77777777" w:rsidTr="00C47D73">
              <w:trPr>
                <w:trHeight w:val="210"/>
              </w:trPr>
              <w:tc>
                <w:tcPr>
                  <w:tcW w:w="4412" w:type="dxa"/>
                  <w:shd w:val="clear" w:color="auto" w:fill="auto"/>
                  <w:noWrap/>
                  <w:hideMark/>
                </w:tcPr>
                <w:p w14:paraId="335F8C05" w14:textId="5AA1E19D" w:rsidR="00C47D73" w:rsidRPr="00447398" w:rsidRDefault="00C47D73" w:rsidP="00C47D73">
                  <w:pPr>
                    <w:spacing w:after="0" w:line="240" w:lineRule="auto"/>
                    <w:rPr>
                      <w:rFonts w:ascii="Times New Roman" w:hAnsi="Times New Roman"/>
                      <w:b/>
                      <w:bCs/>
                      <w:color w:val="000000"/>
                      <w:sz w:val="16"/>
                      <w:szCs w:val="16"/>
                    </w:rPr>
                  </w:pPr>
                  <w:r w:rsidRPr="00447398">
                    <w:rPr>
                      <w:rFonts w:ascii="Times New Roman" w:hAnsi="Times New Roman"/>
                      <w:b/>
                      <w:bCs/>
                      <w:color w:val="000000"/>
                      <w:sz w:val="16"/>
                      <w:szCs w:val="16"/>
                    </w:rPr>
                    <w:t xml:space="preserve">Требования к </w:t>
                  </w:r>
                  <w:r w:rsidR="00AD57CB" w:rsidRPr="00AD57CB">
                    <w:rPr>
                      <w:rFonts w:ascii="Times New Roman" w:hAnsi="Times New Roman"/>
                      <w:b/>
                      <w:bCs/>
                      <w:color w:val="000000"/>
                      <w:sz w:val="16"/>
                      <w:szCs w:val="16"/>
                    </w:rPr>
                    <w:t>развитию подсистемы карты и поиска</w:t>
                  </w:r>
                  <w:r w:rsidRPr="00447398">
                    <w:rPr>
                      <w:rFonts w:ascii="Times New Roman" w:hAnsi="Times New Roman"/>
                      <w:b/>
                      <w:bCs/>
                      <w:color w:val="000000"/>
                      <w:sz w:val="16"/>
                      <w:szCs w:val="16"/>
                    </w:rPr>
                    <w:t xml:space="preserve"> (п. 3.1.9 </w:t>
                  </w:r>
                  <w:r w:rsidR="00BD6EBC">
                    <w:rPr>
                      <w:rFonts w:ascii="Times New Roman" w:hAnsi="Times New Roman"/>
                      <w:b/>
                      <w:bCs/>
                      <w:color w:val="000000"/>
                      <w:sz w:val="16"/>
                      <w:szCs w:val="16"/>
                    </w:rPr>
                    <w:t>(</w:t>
                  </w:r>
                  <w:proofErr w:type="spellStart"/>
                  <w:r w:rsidR="00BD6EBC">
                    <w:rPr>
                      <w:rFonts w:ascii="Times New Roman" w:hAnsi="Times New Roman"/>
                      <w:b/>
                      <w:bCs/>
                      <w:color w:val="000000"/>
                      <w:sz w:val="16"/>
                      <w:szCs w:val="16"/>
                    </w:rPr>
                    <w:t>пп</w:t>
                  </w:r>
                  <w:proofErr w:type="spellEnd"/>
                  <w:r w:rsidR="00BD6EBC">
                    <w:rPr>
                      <w:rFonts w:ascii="Times New Roman" w:hAnsi="Times New Roman"/>
                      <w:b/>
                      <w:bCs/>
                      <w:color w:val="000000"/>
                      <w:sz w:val="16"/>
                      <w:szCs w:val="16"/>
                    </w:rPr>
                    <w:t xml:space="preserve">. 3.1.9 – 3.1.9.2) </w:t>
                  </w:r>
                  <w:r w:rsidR="00BD6EBC" w:rsidRPr="00C52A82">
                    <w:rPr>
                      <w:rFonts w:ascii="Times New Roman" w:hAnsi="Times New Roman"/>
                      <w:b/>
                      <w:bCs/>
                      <w:color w:val="000000"/>
                      <w:sz w:val="16"/>
                      <w:szCs w:val="16"/>
                    </w:rPr>
                    <w:t>Технического задания</w:t>
                  </w:r>
                  <w:r w:rsidRPr="00447398">
                    <w:rPr>
                      <w:rFonts w:ascii="Times New Roman" w:hAnsi="Times New Roman"/>
                      <w:b/>
                      <w:bCs/>
                      <w:color w:val="000000"/>
                      <w:sz w:val="16"/>
                      <w:szCs w:val="16"/>
                    </w:rPr>
                    <w:t>)</w:t>
                  </w:r>
                </w:p>
              </w:tc>
              <w:tc>
                <w:tcPr>
                  <w:tcW w:w="1116" w:type="dxa"/>
                  <w:shd w:val="clear" w:color="auto" w:fill="auto"/>
                  <w:noWrap/>
                  <w:hideMark/>
                </w:tcPr>
                <w:p w14:paraId="738B7880" w14:textId="77777777" w:rsidR="00C47D73" w:rsidRPr="00447398" w:rsidRDefault="00C47D73" w:rsidP="00C47D73">
                  <w:pPr>
                    <w:spacing w:after="0" w:line="240" w:lineRule="auto"/>
                    <w:jc w:val="center"/>
                    <w:rPr>
                      <w:rFonts w:ascii="Times New Roman" w:hAnsi="Times New Roman"/>
                      <w:b/>
                      <w:bCs/>
                      <w:color w:val="000000"/>
                      <w:sz w:val="16"/>
                      <w:szCs w:val="16"/>
                    </w:rPr>
                  </w:pPr>
                  <w:r w:rsidRPr="00447398">
                    <w:rPr>
                      <w:rFonts w:ascii="Times New Roman" w:hAnsi="Times New Roman"/>
                      <w:b/>
                      <w:bCs/>
                      <w:color w:val="000000"/>
                      <w:sz w:val="16"/>
                      <w:szCs w:val="16"/>
                    </w:rPr>
                    <w:t>0-9 баллов</w:t>
                  </w:r>
                </w:p>
              </w:tc>
            </w:tr>
            <w:tr w:rsidR="00E719A6" w:rsidRPr="00447398" w14:paraId="1F42EFB9" w14:textId="77777777" w:rsidTr="00C47D73">
              <w:trPr>
                <w:trHeight w:val="401"/>
              </w:trPr>
              <w:tc>
                <w:tcPr>
                  <w:tcW w:w="4412" w:type="dxa"/>
                  <w:shd w:val="clear" w:color="auto" w:fill="auto"/>
                  <w:hideMark/>
                </w:tcPr>
                <w:p w14:paraId="2C5FDF56" w14:textId="77777777" w:rsidR="009A3F8E" w:rsidRDefault="00E719A6" w:rsidP="009A3F8E">
                  <w:pPr>
                    <w:spacing w:after="0" w:line="240" w:lineRule="auto"/>
                    <w:jc w:val="both"/>
                    <w:rPr>
                      <w:rFonts w:ascii="Times New Roman" w:hAnsi="Times New Roman"/>
                      <w:i/>
                      <w:color w:val="000000"/>
                      <w:sz w:val="16"/>
                      <w:szCs w:val="16"/>
                    </w:rPr>
                  </w:pPr>
                  <w:r w:rsidRPr="00447398">
                    <w:rPr>
                      <w:rFonts w:ascii="Times New Roman" w:hAnsi="Times New Roman"/>
                      <w:i/>
                      <w:color w:val="000000"/>
                      <w:sz w:val="16"/>
                      <w:szCs w:val="16"/>
                    </w:rPr>
                    <w:t>Предложение 1.</w:t>
                  </w:r>
                </w:p>
                <w:p w14:paraId="532094D3" w14:textId="7507BCC8" w:rsidR="00E719A6" w:rsidRDefault="00E719A6"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Представлен проект архитектуры подсистемы построения маршрутов, предлагаемой к использованию при исполнении контракта, заключенного по результатам настоящего конкурса</w:t>
                  </w:r>
                  <w:r>
                    <w:rPr>
                      <w:rFonts w:ascii="Times New Roman" w:hAnsi="Times New Roman"/>
                      <w:color w:val="000000"/>
                      <w:sz w:val="16"/>
                      <w:szCs w:val="16"/>
                    </w:rPr>
                    <w:t>.</w:t>
                  </w:r>
                </w:p>
                <w:p w14:paraId="23FA457C" w14:textId="77777777" w:rsidR="00E719A6" w:rsidRPr="00335A50" w:rsidRDefault="00E719A6"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Данный проект должен включать в себя следующие компоненты:</w:t>
                  </w:r>
                </w:p>
                <w:p w14:paraId="6C1DE83E" w14:textId="77777777" w:rsidR="009A3F8E" w:rsidRDefault="00E719A6"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структура архитектуры подсистемы, представленная в графическом виде</w:t>
                  </w:r>
                  <w:r w:rsidRPr="00447398">
                    <w:rPr>
                      <w:rFonts w:ascii="Times New Roman" w:hAnsi="Times New Roman"/>
                      <w:color w:val="000000"/>
                      <w:sz w:val="16"/>
                      <w:szCs w:val="16"/>
                    </w:rPr>
                    <w:t>:</w:t>
                  </w:r>
                </w:p>
                <w:p w14:paraId="4627AF5E"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w:t>
                  </w:r>
                  <w:r>
                    <w:rPr>
                      <w:rFonts w:ascii="Times New Roman" w:hAnsi="Times New Roman"/>
                      <w:color w:val="000000"/>
                      <w:sz w:val="16"/>
                      <w:szCs w:val="16"/>
                    </w:rPr>
                    <w:t xml:space="preserve">функциональная структура </w:t>
                  </w:r>
                  <w:r w:rsidR="00787627" w:rsidRPr="00787627">
                    <w:rPr>
                      <w:rFonts w:ascii="Times New Roman" w:hAnsi="Times New Roman"/>
                      <w:color w:val="000000"/>
                      <w:sz w:val="16"/>
                      <w:szCs w:val="16"/>
                    </w:rPr>
                    <w:t>подсистемы</w:t>
                  </w:r>
                  <w:r>
                    <w:rPr>
                      <w:rFonts w:ascii="Times New Roman" w:hAnsi="Times New Roman"/>
                      <w:color w:val="000000"/>
                      <w:sz w:val="16"/>
                      <w:szCs w:val="16"/>
                    </w:rPr>
                    <w:t xml:space="preserve">, представленная в виде функциональной схемы, отражающая все функции </w:t>
                  </w:r>
                  <w:r w:rsidR="00787627" w:rsidRPr="00787627">
                    <w:rPr>
                      <w:rFonts w:ascii="Times New Roman" w:hAnsi="Times New Roman"/>
                      <w:color w:val="000000"/>
                      <w:sz w:val="16"/>
                      <w:szCs w:val="16"/>
                    </w:rPr>
                    <w:t>подсистемы</w:t>
                  </w:r>
                  <w:r>
                    <w:rPr>
                      <w:rFonts w:ascii="Times New Roman" w:hAnsi="Times New Roman"/>
                      <w:color w:val="000000"/>
                      <w:sz w:val="16"/>
                      <w:szCs w:val="16"/>
                    </w:rPr>
                    <w:t>, указанные в ТЗ</w:t>
                  </w:r>
                  <w:r w:rsidRPr="00447398">
                    <w:rPr>
                      <w:rFonts w:ascii="Times New Roman" w:hAnsi="Times New Roman"/>
                      <w:color w:val="000000"/>
                      <w:sz w:val="16"/>
                      <w:szCs w:val="16"/>
                    </w:rPr>
                    <w:t>;</w:t>
                  </w:r>
                </w:p>
                <w:p w14:paraId="774E5899"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каждого элемента структуры, указанного на представленной функциональной схеме;</w:t>
                  </w:r>
                </w:p>
                <w:p w14:paraId="629DAF96" w14:textId="74C4E5A9" w:rsidR="00E719A6" w:rsidRPr="00447398"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w:t>
                  </w:r>
                  <w:r w:rsidR="00787627" w:rsidRPr="00335A50">
                    <w:rPr>
                      <w:rFonts w:ascii="Times New Roman" w:hAnsi="Times New Roman"/>
                      <w:color w:val="000000"/>
                      <w:sz w:val="16"/>
                      <w:szCs w:val="16"/>
                    </w:rPr>
                    <w:t>подсистем</w:t>
                  </w:r>
                  <w:r w:rsidR="00787627">
                    <w:rPr>
                      <w:rFonts w:ascii="Times New Roman" w:hAnsi="Times New Roman"/>
                      <w:color w:val="000000"/>
                      <w:sz w:val="16"/>
                      <w:szCs w:val="16"/>
                    </w:rPr>
                    <w:t>е</w:t>
                  </w:r>
                  <w:r w:rsidRPr="00447398">
                    <w:rPr>
                      <w:rFonts w:ascii="Times New Roman" w:hAnsi="Times New Roman"/>
                      <w:color w:val="000000"/>
                      <w:sz w:val="16"/>
                      <w:szCs w:val="16"/>
                    </w:rPr>
                    <w:t>.</w:t>
                  </w:r>
                </w:p>
              </w:tc>
              <w:tc>
                <w:tcPr>
                  <w:tcW w:w="1116" w:type="dxa"/>
                  <w:shd w:val="clear" w:color="auto" w:fill="auto"/>
                  <w:noWrap/>
                  <w:hideMark/>
                </w:tcPr>
                <w:p w14:paraId="5665ED06"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4 балла</w:t>
                  </w:r>
                </w:p>
              </w:tc>
            </w:tr>
            <w:tr w:rsidR="00E719A6" w:rsidRPr="00447398" w14:paraId="7EB76795" w14:textId="77777777" w:rsidTr="00C47D73">
              <w:trPr>
                <w:trHeight w:val="1575"/>
              </w:trPr>
              <w:tc>
                <w:tcPr>
                  <w:tcW w:w="4412" w:type="dxa"/>
                  <w:shd w:val="clear" w:color="auto" w:fill="auto"/>
                  <w:hideMark/>
                </w:tcPr>
                <w:p w14:paraId="0FA8CC4B"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t>Предложение 2.</w:t>
                  </w:r>
                  <w:r w:rsidRPr="00447398">
                    <w:rPr>
                      <w:rFonts w:ascii="Times New Roman" w:hAnsi="Times New Roman"/>
                      <w:color w:val="000000"/>
                      <w:sz w:val="16"/>
                      <w:szCs w:val="16"/>
                    </w:rPr>
                    <w:t xml:space="preserve"> </w:t>
                  </w:r>
                </w:p>
                <w:p w14:paraId="197C0450"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Предоставлен набор связанных макетов графического интерфейса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79F4EC08"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Данное предложение должно включать в себя следующие компоненты:</w:t>
                  </w:r>
                </w:p>
                <w:p w14:paraId="7F71A0E0"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-не менее 5 макетов графического интерфейса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w:t>
                  </w:r>
                  <w:r>
                    <w:rPr>
                      <w:rFonts w:ascii="Times New Roman" w:hAnsi="Times New Roman"/>
                      <w:color w:val="000000"/>
                      <w:sz w:val="16"/>
                      <w:szCs w:val="16"/>
                    </w:rPr>
                    <w:t>отражающих функции подсистемы</w:t>
                  </w:r>
                  <w:r w:rsidRPr="00447398">
                    <w:rPr>
                      <w:rFonts w:ascii="Times New Roman" w:hAnsi="Times New Roman"/>
                      <w:color w:val="000000"/>
                      <w:sz w:val="16"/>
                      <w:szCs w:val="16"/>
                    </w:rPr>
                    <w:t>, указанные в ТЗ;</w:t>
                  </w:r>
                </w:p>
                <w:p w14:paraId="449BF7AC" w14:textId="381E0A2F" w:rsidR="00E719A6" w:rsidRPr="00447398"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элементов</w:t>
                  </w:r>
                  <w:r>
                    <w:rPr>
                      <w:rFonts w:ascii="Times New Roman" w:hAnsi="Times New Roman"/>
                      <w:color w:val="000000"/>
                      <w:sz w:val="16"/>
                      <w:szCs w:val="16"/>
                    </w:rPr>
                    <w:t>, представленных в каждом макете графического</w:t>
                  </w:r>
                  <w:r w:rsidRPr="00447398">
                    <w:rPr>
                      <w:rFonts w:ascii="Times New Roman" w:hAnsi="Times New Roman"/>
                      <w:color w:val="000000"/>
                      <w:sz w:val="16"/>
                      <w:szCs w:val="16"/>
                    </w:rPr>
                    <w:t xml:space="preserve"> интерфей</w:t>
                  </w:r>
                  <w:r>
                    <w:rPr>
                      <w:rFonts w:ascii="Times New Roman" w:hAnsi="Times New Roman"/>
                      <w:color w:val="000000"/>
                      <w:sz w:val="16"/>
                      <w:szCs w:val="16"/>
                    </w:rPr>
                    <w:t>са</w:t>
                  </w:r>
                  <w:r w:rsidRPr="00447398">
                    <w:rPr>
                      <w:rFonts w:ascii="Times New Roman" w:hAnsi="Times New Roman"/>
                      <w:color w:val="000000"/>
                      <w:sz w:val="16"/>
                      <w:szCs w:val="16"/>
                    </w:rPr>
                    <w:t xml:space="preserve">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w:t>
                  </w:r>
                </w:p>
              </w:tc>
              <w:tc>
                <w:tcPr>
                  <w:tcW w:w="1116" w:type="dxa"/>
                  <w:shd w:val="clear" w:color="auto" w:fill="auto"/>
                  <w:noWrap/>
                  <w:hideMark/>
                </w:tcPr>
                <w:p w14:paraId="2E794E23"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5 баллов</w:t>
                  </w:r>
                </w:p>
              </w:tc>
            </w:tr>
            <w:tr w:rsidR="00E719A6" w:rsidRPr="00447398" w14:paraId="5028DF33" w14:textId="77777777" w:rsidTr="00AF5B18">
              <w:trPr>
                <w:trHeight w:val="841"/>
              </w:trPr>
              <w:tc>
                <w:tcPr>
                  <w:tcW w:w="4412" w:type="dxa"/>
                  <w:shd w:val="clear" w:color="auto" w:fill="auto"/>
                  <w:hideMark/>
                </w:tcPr>
                <w:p w14:paraId="19956109"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отсутствие указанных предложений по данному разделу; </w:t>
                  </w:r>
                </w:p>
                <w:p w14:paraId="1E5FCF47"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434E4864" w14:textId="77777777" w:rsidR="00304B98" w:rsidRPr="00304B98" w:rsidRDefault="00E719A6" w:rsidP="00304B98">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lastRenderedPageBreak/>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r w:rsidR="00304B98" w:rsidRPr="00304B98">
                    <w:rPr>
                      <w:rFonts w:ascii="Times New Roman" w:hAnsi="Times New Roman"/>
                      <w:color w:val="000000"/>
                      <w:sz w:val="16"/>
                      <w:szCs w:val="16"/>
                    </w:rPr>
                    <w:t>;</w:t>
                  </w:r>
                </w:p>
                <w:p w14:paraId="2D3BF028" w14:textId="77777777" w:rsidR="00304B98" w:rsidRPr="00304B98" w:rsidRDefault="00304B98" w:rsidP="00304B98">
                  <w:pPr>
                    <w:spacing w:after="0" w:line="240" w:lineRule="auto"/>
                    <w:jc w:val="both"/>
                    <w:rPr>
                      <w:rFonts w:ascii="Times New Roman" w:hAnsi="Times New Roman"/>
                      <w:color w:val="000000"/>
                      <w:sz w:val="16"/>
                      <w:szCs w:val="16"/>
                    </w:rPr>
                  </w:pPr>
                  <w:r w:rsidRPr="00304B98">
                    <w:rPr>
                      <w:rFonts w:ascii="Times New Roman" w:hAnsi="Times New Roman"/>
                      <w:color w:val="000000"/>
                      <w:sz w:val="16"/>
                      <w:szCs w:val="16"/>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72D6B89B" w14:textId="3CFA8A8B" w:rsidR="00E719A6" w:rsidRPr="00447398" w:rsidRDefault="00E719A6" w:rsidP="00304B98">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r w:rsidR="009A3F8E">
                    <w:rPr>
                      <w:rFonts w:ascii="Times New Roman" w:hAnsi="Times New Roman"/>
                      <w:color w:val="000000"/>
                      <w:sz w:val="16"/>
                      <w:szCs w:val="16"/>
                    </w:rPr>
                    <w:t>.</w:t>
                  </w:r>
                </w:p>
              </w:tc>
              <w:tc>
                <w:tcPr>
                  <w:tcW w:w="1116" w:type="dxa"/>
                  <w:shd w:val="clear" w:color="auto" w:fill="auto"/>
                  <w:noWrap/>
                  <w:hideMark/>
                </w:tcPr>
                <w:p w14:paraId="32751163"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lastRenderedPageBreak/>
                    <w:t>0 баллов</w:t>
                  </w:r>
                </w:p>
              </w:tc>
            </w:tr>
            <w:tr w:rsidR="00C47D73" w:rsidRPr="00447398" w14:paraId="62CE821C" w14:textId="77777777" w:rsidTr="00C47D73">
              <w:trPr>
                <w:trHeight w:val="210"/>
              </w:trPr>
              <w:tc>
                <w:tcPr>
                  <w:tcW w:w="4412" w:type="dxa"/>
                  <w:shd w:val="clear" w:color="auto" w:fill="auto"/>
                  <w:noWrap/>
                  <w:hideMark/>
                </w:tcPr>
                <w:p w14:paraId="4B07985E" w14:textId="13781A9A" w:rsidR="00C47D73" w:rsidRPr="00447398" w:rsidRDefault="00AF5B18" w:rsidP="00C47D73">
                  <w:pPr>
                    <w:spacing w:after="0" w:line="240" w:lineRule="auto"/>
                    <w:rPr>
                      <w:rFonts w:ascii="Times New Roman" w:hAnsi="Times New Roman"/>
                      <w:b/>
                      <w:bCs/>
                      <w:color w:val="000000"/>
                      <w:sz w:val="16"/>
                      <w:szCs w:val="16"/>
                    </w:rPr>
                  </w:pPr>
                  <w:r w:rsidRPr="00AF5B18">
                    <w:rPr>
                      <w:rFonts w:ascii="Times New Roman" w:hAnsi="Times New Roman"/>
                      <w:b/>
                      <w:bCs/>
                      <w:color w:val="000000"/>
                      <w:sz w:val="16"/>
                      <w:szCs w:val="16"/>
                    </w:rPr>
                    <w:lastRenderedPageBreak/>
                    <w:t>Требования к развитию подсистемы билетного сервиса</w:t>
                  </w:r>
                  <w:r w:rsidR="00C47D73" w:rsidRPr="00447398">
                    <w:rPr>
                      <w:rFonts w:ascii="Times New Roman" w:hAnsi="Times New Roman"/>
                      <w:b/>
                      <w:bCs/>
                      <w:color w:val="000000"/>
                      <w:sz w:val="16"/>
                      <w:szCs w:val="16"/>
                    </w:rPr>
                    <w:t xml:space="preserve"> (п. 3.</w:t>
                  </w:r>
                  <w:r w:rsidRPr="00AF5B18">
                    <w:rPr>
                      <w:rFonts w:ascii="Times New Roman" w:hAnsi="Times New Roman"/>
                      <w:b/>
                      <w:bCs/>
                      <w:color w:val="000000"/>
                      <w:sz w:val="16"/>
                      <w:szCs w:val="16"/>
                    </w:rPr>
                    <w:t>1.17</w:t>
                  </w:r>
                  <w:r w:rsidR="00C47D73" w:rsidRPr="00447398">
                    <w:rPr>
                      <w:rFonts w:ascii="Times New Roman" w:hAnsi="Times New Roman"/>
                      <w:b/>
                      <w:bCs/>
                      <w:color w:val="000000"/>
                      <w:sz w:val="16"/>
                      <w:szCs w:val="16"/>
                    </w:rPr>
                    <w:t xml:space="preserve"> </w:t>
                  </w:r>
                  <w:r w:rsidR="002A02E6" w:rsidRPr="00C52A82">
                    <w:rPr>
                      <w:rFonts w:ascii="Times New Roman" w:hAnsi="Times New Roman"/>
                      <w:b/>
                      <w:bCs/>
                      <w:color w:val="000000"/>
                      <w:sz w:val="16"/>
                      <w:szCs w:val="16"/>
                    </w:rPr>
                    <w:t>Технического задания</w:t>
                  </w:r>
                  <w:r w:rsidR="00C47D73" w:rsidRPr="00447398">
                    <w:rPr>
                      <w:rFonts w:ascii="Times New Roman" w:hAnsi="Times New Roman"/>
                      <w:b/>
                      <w:bCs/>
                      <w:color w:val="000000"/>
                      <w:sz w:val="16"/>
                      <w:szCs w:val="16"/>
                    </w:rPr>
                    <w:t>)</w:t>
                  </w:r>
                </w:p>
              </w:tc>
              <w:tc>
                <w:tcPr>
                  <w:tcW w:w="1116" w:type="dxa"/>
                  <w:shd w:val="clear" w:color="auto" w:fill="auto"/>
                  <w:noWrap/>
                  <w:hideMark/>
                </w:tcPr>
                <w:p w14:paraId="7D6D3D1D" w14:textId="77777777" w:rsidR="00C47D73" w:rsidRPr="00447398" w:rsidRDefault="00C47D73" w:rsidP="00C47D73">
                  <w:pPr>
                    <w:spacing w:after="0" w:line="240" w:lineRule="auto"/>
                    <w:jc w:val="center"/>
                    <w:rPr>
                      <w:rFonts w:ascii="Times New Roman" w:hAnsi="Times New Roman"/>
                      <w:b/>
                      <w:bCs/>
                      <w:color w:val="000000"/>
                      <w:sz w:val="16"/>
                      <w:szCs w:val="16"/>
                    </w:rPr>
                  </w:pPr>
                  <w:r w:rsidRPr="00447398">
                    <w:rPr>
                      <w:rFonts w:ascii="Times New Roman" w:hAnsi="Times New Roman"/>
                      <w:b/>
                      <w:bCs/>
                      <w:color w:val="000000"/>
                      <w:sz w:val="16"/>
                      <w:szCs w:val="16"/>
                    </w:rPr>
                    <w:t>0-9 баллов</w:t>
                  </w:r>
                </w:p>
              </w:tc>
            </w:tr>
            <w:tr w:rsidR="00E719A6" w:rsidRPr="00447398" w14:paraId="506379D8" w14:textId="77777777" w:rsidTr="00C47D73">
              <w:trPr>
                <w:trHeight w:val="2025"/>
              </w:trPr>
              <w:tc>
                <w:tcPr>
                  <w:tcW w:w="4412" w:type="dxa"/>
                  <w:shd w:val="clear" w:color="auto" w:fill="auto"/>
                  <w:hideMark/>
                </w:tcPr>
                <w:p w14:paraId="3B1621E4" w14:textId="77777777" w:rsidR="009A3F8E" w:rsidRDefault="00E719A6" w:rsidP="009A3F8E">
                  <w:pPr>
                    <w:spacing w:after="0" w:line="240" w:lineRule="auto"/>
                    <w:jc w:val="both"/>
                    <w:rPr>
                      <w:rFonts w:ascii="Times New Roman" w:hAnsi="Times New Roman"/>
                      <w:i/>
                      <w:color w:val="000000"/>
                      <w:sz w:val="16"/>
                      <w:szCs w:val="16"/>
                    </w:rPr>
                  </w:pPr>
                  <w:r w:rsidRPr="00447398">
                    <w:rPr>
                      <w:rFonts w:ascii="Times New Roman" w:hAnsi="Times New Roman"/>
                      <w:i/>
                      <w:color w:val="000000"/>
                      <w:sz w:val="16"/>
                      <w:szCs w:val="16"/>
                    </w:rPr>
                    <w:t>Предложение 1.</w:t>
                  </w:r>
                </w:p>
                <w:p w14:paraId="66D1B746" w14:textId="5B1EF980" w:rsidR="00E719A6" w:rsidRDefault="00E719A6"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xml:space="preserve">Представлен проект архитектуры </w:t>
                  </w:r>
                  <w:r w:rsidR="00251CC8" w:rsidRPr="000327E3">
                    <w:rPr>
                      <w:rFonts w:ascii="Times New Roman" w:hAnsi="Times New Roman"/>
                      <w:color w:val="000000"/>
                      <w:sz w:val="16"/>
                      <w:szCs w:val="16"/>
                    </w:rPr>
                    <w:t>подсистемы</w:t>
                  </w:r>
                  <w:r w:rsidR="00251CC8" w:rsidRPr="00AF5B18">
                    <w:rPr>
                      <w:rFonts w:ascii="Times New Roman" w:hAnsi="Times New Roman"/>
                      <w:color w:val="000000"/>
                      <w:sz w:val="16"/>
                      <w:szCs w:val="16"/>
                    </w:rPr>
                    <w:t xml:space="preserve"> </w:t>
                  </w:r>
                  <w:r w:rsidR="00AF5B18" w:rsidRPr="00AF5B18">
                    <w:rPr>
                      <w:rFonts w:ascii="Times New Roman" w:hAnsi="Times New Roman"/>
                      <w:color w:val="000000"/>
                      <w:sz w:val="16"/>
                      <w:szCs w:val="16"/>
                    </w:rPr>
                    <w:t>билетного сервиса</w:t>
                  </w:r>
                  <w:r w:rsidRPr="00335A50">
                    <w:rPr>
                      <w:rFonts w:ascii="Times New Roman" w:hAnsi="Times New Roman"/>
                      <w:color w:val="000000"/>
                      <w:sz w:val="16"/>
                      <w:szCs w:val="16"/>
                    </w:rPr>
                    <w:t>, предлагаемой к использованию при исполнении контракта, заключенного по результатам настоящего конкурса</w:t>
                  </w:r>
                  <w:r>
                    <w:rPr>
                      <w:rFonts w:ascii="Times New Roman" w:hAnsi="Times New Roman"/>
                      <w:color w:val="000000"/>
                      <w:sz w:val="16"/>
                      <w:szCs w:val="16"/>
                    </w:rPr>
                    <w:t>.</w:t>
                  </w:r>
                </w:p>
                <w:p w14:paraId="1670F124" w14:textId="77777777" w:rsidR="00E719A6" w:rsidRPr="00335A50" w:rsidRDefault="00E719A6"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Данный проект должен включать в себя следующие компоненты:</w:t>
                  </w:r>
                </w:p>
                <w:p w14:paraId="36457D39" w14:textId="77777777" w:rsidR="009A3F8E" w:rsidRDefault="00E719A6"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структура архитектуры подсистемы, представленная в графическом виде</w:t>
                  </w:r>
                  <w:r w:rsidRPr="00447398">
                    <w:rPr>
                      <w:rFonts w:ascii="Times New Roman" w:hAnsi="Times New Roman"/>
                      <w:color w:val="000000"/>
                      <w:sz w:val="16"/>
                      <w:szCs w:val="16"/>
                    </w:rPr>
                    <w:t>:</w:t>
                  </w:r>
                </w:p>
                <w:p w14:paraId="7F606563"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w:t>
                  </w:r>
                  <w:r>
                    <w:rPr>
                      <w:rFonts w:ascii="Times New Roman" w:hAnsi="Times New Roman"/>
                      <w:color w:val="000000"/>
                      <w:sz w:val="16"/>
                      <w:szCs w:val="16"/>
                    </w:rPr>
                    <w:t xml:space="preserve">функциональная структура </w:t>
                  </w:r>
                  <w:r w:rsidR="00787627" w:rsidRPr="00335A50">
                    <w:rPr>
                      <w:rFonts w:ascii="Times New Roman" w:hAnsi="Times New Roman"/>
                      <w:color w:val="000000"/>
                      <w:sz w:val="16"/>
                      <w:szCs w:val="16"/>
                    </w:rPr>
                    <w:t>подсистемы</w:t>
                  </w:r>
                  <w:r>
                    <w:rPr>
                      <w:rFonts w:ascii="Times New Roman" w:hAnsi="Times New Roman"/>
                      <w:color w:val="000000"/>
                      <w:sz w:val="16"/>
                      <w:szCs w:val="16"/>
                    </w:rPr>
                    <w:t xml:space="preserve">, представленная в виде функциональной схемы, отражающая все функции </w:t>
                  </w:r>
                  <w:r w:rsidR="00AF5B18">
                    <w:rPr>
                      <w:rFonts w:ascii="Times New Roman" w:hAnsi="Times New Roman"/>
                      <w:color w:val="000000"/>
                      <w:sz w:val="16"/>
                      <w:szCs w:val="16"/>
                    </w:rPr>
                    <w:t>подсистемы</w:t>
                  </w:r>
                  <w:r>
                    <w:rPr>
                      <w:rFonts w:ascii="Times New Roman" w:hAnsi="Times New Roman"/>
                      <w:color w:val="000000"/>
                      <w:sz w:val="16"/>
                      <w:szCs w:val="16"/>
                    </w:rPr>
                    <w:t>, указанные в ТЗ</w:t>
                  </w:r>
                  <w:r w:rsidRPr="00447398">
                    <w:rPr>
                      <w:rFonts w:ascii="Times New Roman" w:hAnsi="Times New Roman"/>
                      <w:color w:val="000000"/>
                      <w:sz w:val="16"/>
                      <w:szCs w:val="16"/>
                    </w:rPr>
                    <w:t>;</w:t>
                  </w:r>
                </w:p>
                <w:p w14:paraId="7AABBAA6"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каждого элемента структуры, указанного на представленной функциональной схеме;</w:t>
                  </w:r>
                </w:p>
                <w:p w14:paraId="042404BA" w14:textId="74165051" w:rsidR="00E719A6" w:rsidRPr="00447398"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w:t>
                  </w:r>
                  <w:r w:rsidR="00AF5B18">
                    <w:rPr>
                      <w:rFonts w:ascii="Times New Roman" w:hAnsi="Times New Roman"/>
                      <w:color w:val="000000"/>
                      <w:sz w:val="16"/>
                      <w:szCs w:val="16"/>
                    </w:rPr>
                    <w:t>подсистеме</w:t>
                  </w:r>
                  <w:r w:rsidRPr="00447398">
                    <w:rPr>
                      <w:rFonts w:ascii="Times New Roman" w:hAnsi="Times New Roman"/>
                      <w:color w:val="000000"/>
                      <w:sz w:val="16"/>
                      <w:szCs w:val="16"/>
                    </w:rPr>
                    <w:t>.</w:t>
                  </w:r>
                </w:p>
              </w:tc>
              <w:tc>
                <w:tcPr>
                  <w:tcW w:w="1116" w:type="dxa"/>
                  <w:shd w:val="clear" w:color="auto" w:fill="auto"/>
                  <w:noWrap/>
                  <w:hideMark/>
                </w:tcPr>
                <w:p w14:paraId="74D5FD4D"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4 балла</w:t>
                  </w:r>
                </w:p>
              </w:tc>
            </w:tr>
            <w:tr w:rsidR="00E719A6" w:rsidRPr="00447398" w14:paraId="46E75147" w14:textId="77777777" w:rsidTr="00CD08F4">
              <w:trPr>
                <w:trHeight w:val="401"/>
              </w:trPr>
              <w:tc>
                <w:tcPr>
                  <w:tcW w:w="4412" w:type="dxa"/>
                  <w:shd w:val="clear" w:color="auto" w:fill="auto"/>
                  <w:hideMark/>
                </w:tcPr>
                <w:p w14:paraId="7E580A6F"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t>Предложение 2.</w:t>
                  </w:r>
                  <w:r w:rsidRPr="00447398">
                    <w:rPr>
                      <w:rFonts w:ascii="Times New Roman" w:hAnsi="Times New Roman"/>
                      <w:color w:val="000000"/>
                      <w:sz w:val="16"/>
                      <w:szCs w:val="16"/>
                    </w:rPr>
                    <w:t xml:space="preserve"> </w:t>
                  </w:r>
                </w:p>
                <w:p w14:paraId="76175BB8"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Предоставлен набор связанных макетов графического интерфейса </w:t>
                  </w:r>
                  <w:r w:rsidR="00AF5B18" w:rsidRPr="00AF5B18">
                    <w:rPr>
                      <w:rFonts w:ascii="Times New Roman" w:hAnsi="Times New Roman"/>
                      <w:color w:val="000000"/>
                      <w:sz w:val="16"/>
                      <w:szCs w:val="16"/>
                    </w:rPr>
                    <w:t xml:space="preserve">подсистемы билетного сервиса </w:t>
                  </w:r>
                  <w:r w:rsidRPr="00447398">
                    <w:rPr>
                      <w:rFonts w:ascii="Times New Roman" w:hAnsi="Times New Roman"/>
                      <w:color w:val="000000"/>
                      <w:sz w:val="16"/>
                      <w:szCs w:val="16"/>
                    </w:rPr>
                    <w:t xml:space="preserve">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571B5B06"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Данное предложение должно включать в себя следующие компоненты:</w:t>
                  </w:r>
                </w:p>
                <w:p w14:paraId="23A5EBF0"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-не менее 5 макетов графического интерфейса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w:t>
                  </w:r>
                  <w:r>
                    <w:rPr>
                      <w:rFonts w:ascii="Times New Roman" w:hAnsi="Times New Roman"/>
                      <w:color w:val="000000"/>
                      <w:sz w:val="16"/>
                      <w:szCs w:val="16"/>
                    </w:rPr>
                    <w:t>отражающих функции подсистемы</w:t>
                  </w:r>
                  <w:r w:rsidRPr="00447398">
                    <w:rPr>
                      <w:rFonts w:ascii="Times New Roman" w:hAnsi="Times New Roman"/>
                      <w:color w:val="000000"/>
                      <w:sz w:val="16"/>
                      <w:szCs w:val="16"/>
                    </w:rPr>
                    <w:t>, указанные в ТЗ;</w:t>
                  </w:r>
                </w:p>
                <w:p w14:paraId="0600047B" w14:textId="07F997BB" w:rsidR="00E719A6" w:rsidRPr="00447398" w:rsidRDefault="009A3F8E"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w:t>
                  </w:r>
                  <w:r w:rsidR="00E719A6" w:rsidRPr="00447398">
                    <w:rPr>
                      <w:rFonts w:ascii="Times New Roman" w:hAnsi="Times New Roman"/>
                      <w:color w:val="000000"/>
                      <w:sz w:val="16"/>
                      <w:szCs w:val="16"/>
                    </w:rPr>
                    <w:t>- описание элементов</w:t>
                  </w:r>
                  <w:r w:rsidR="00E719A6">
                    <w:rPr>
                      <w:rFonts w:ascii="Times New Roman" w:hAnsi="Times New Roman"/>
                      <w:color w:val="000000"/>
                      <w:sz w:val="16"/>
                      <w:szCs w:val="16"/>
                    </w:rPr>
                    <w:t>, представленных в каждом макете графического</w:t>
                  </w:r>
                  <w:r w:rsidR="00E719A6" w:rsidRPr="00447398">
                    <w:rPr>
                      <w:rFonts w:ascii="Times New Roman" w:hAnsi="Times New Roman"/>
                      <w:color w:val="000000"/>
                      <w:sz w:val="16"/>
                      <w:szCs w:val="16"/>
                    </w:rPr>
                    <w:t xml:space="preserve"> интерфей</w:t>
                  </w:r>
                  <w:r w:rsidR="00E719A6">
                    <w:rPr>
                      <w:rFonts w:ascii="Times New Roman" w:hAnsi="Times New Roman"/>
                      <w:color w:val="000000"/>
                      <w:sz w:val="16"/>
                      <w:szCs w:val="16"/>
                    </w:rPr>
                    <w:t>са</w:t>
                  </w:r>
                  <w:r w:rsidR="00E719A6" w:rsidRPr="00447398">
                    <w:rPr>
                      <w:rFonts w:ascii="Times New Roman" w:hAnsi="Times New Roman"/>
                      <w:color w:val="000000"/>
                      <w:sz w:val="16"/>
                      <w:szCs w:val="16"/>
                    </w:rPr>
                    <w:t xml:space="preserve"> </w:t>
                  </w:r>
                  <w:r w:rsidR="00E719A6" w:rsidRPr="00335A50">
                    <w:rPr>
                      <w:rFonts w:ascii="Times New Roman" w:hAnsi="Times New Roman"/>
                      <w:color w:val="000000"/>
                      <w:sz w:val="16"/>
                      <w:szCs w:val="16"/>
                    </w:rPr>
                    <w:t xml:space="preserve">подсистемы </w:t>
                  </w:r>
                  <w:r w:rsidR="00AF5B18" w:rsidRPr="00AF5B18">
                    <w:rPr>
                      <w:rFonts w:ascii="Times New Roman" w:hAnsi="Times New Roman"/>
                      <w:color w:val="000000"/>
                      <w:sz w:val="16"/>
                      <w:szCs w:val="16"/>
                    </w:rPr>
                    <w:t>билетного сервиса</w:t>
                  </w:r>
                  <w:r w:rsidR="00E719A6" w:rsidRPr="00447398">
                    <w:rPr>
                      <w:rFonts w:ascii="Times New Roman" w:hAnsi="Times New Roman"/>
                      <w:color w:val="000000"/>
                      <w:sz w:val="16"/>
                      <w:szCs w:val="16"/>
                    </w:rPr>
                    <w:t>.</w:t>
                  </w:r>
                </w:p>
              </w:tc>
              <w:tc>
                <w:tcPr>
                  <w:tcW w:w="1116" w:type="dxa"/>
                  <w:shd w:val="clear" w:color="auto" w:fill="auto"/>
                  <w:noWrap/>
                  <w:hideMark/>
                </w:tcPr>
                <w:p w14:paraId="49B88586"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5 баллов</w:t>
                  </w:r>
                </w:p>
              </w:tc>
            </w:tr>
            <w:tr w:rsidR="00E719A6" w:rsidRPr="00447398" w14:paraId="5BB50FBB" w14:textId="77777777" w:rsidTr="00C47D73">
              <w:trPr>
                <w:trHeight w:val="840"/>
              </w:trPr>
              <w:tc>
                <w:tcPr>
                  <w:tcW w:w="4412" w:type="dxa"/>
                  <w:shd w:val="clear" w:color="auto" w:fill="auto"/>
                  <w:hideMark/>
                </w:tcPr>
                <w:p w14:paraId="378512A6"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отсутствие указанных предложений по данному разделу; </w:t>
                  </w:r>
                </w:p>
                <w:p w14:paraId="752C7758" w14:textId="77777777"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2A0D2A68" w14:textId="43F90DF8" w:rsidR="009A3F8E"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выше дополнительных предложений</w:t>
                  </w:r>
                  <w:r w:rsidR="00304B98">
                    <w:rPr>
                      <w:rFonts w:ascii="Times New Roman" w:hAnsi="Times New Roman"/>
                      <w:color w:val="000000"/>
                      <w:sz w:val="16"/>
                      <w:szCs w:val="16"/>
                    </w:rPr>
                    <w:t>;</w:t>
                  </w:r>
                </w:p>
                <w:p w14:paraId="3C19649C" w14:textId="2D6C2298" w:rsidR="00304B98" w:rsidRPr="00304B98" w:rsidRDefault="00304B98" w:rsidP="00304B98">
                  <w:pPr>
                    <w:spacing w:after="0" w:line="240" w:lineRule="auto"/>
                    <w:jc w:val="both"/>
                    <w:rPr>
                      <w:rFonts w:ascii="Times New Roman" w:hAnsi="Times New Roman"/>
                      <w:color w:val="000000"/>
                      <w:sz w:val="16"/>
                      <w:szCs w:val="16"/>
                    </w:rPr>
                  </w:pPr>
                  <w:r w:rsidRPr="00304B98">
                    <w:rPr>
                      <w:rFonts w:ascii="Times New Roman" w:hAnsi="Times New Roman"/>
                      <w:color w:val="000000"/>
                      <w:sz w:val="16"/>
                      <w:szCs w:val="16"/>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4FB5A563" w14:textId="069918FD" w:rsidR="00E719A6" w:rsidRPr="00447398" w:rsidRDefault="00E719A6"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r w:rsidR="009A3F8E">
                    <w:rPr>
                      <w:rFonts w:ascii="Times New Roman" w:hAnsi="Times New Roman"/>
                      <w:color w:val="000000"/>
                      <w:sz w:val="16"/>
                      <w:szCs w:val="16"/>
                    </w:rPr>
                    <w:t>.</w:t>
                  </w:r>
                </w:p>
              </w:tc>
              <w:tc>
                <w:tcPr>
                  <w:tcW w:w="1116" w:type="dxa"/>
                  <w:shd w:val="clear" w:color="auto" w:fill="auto"/>
                  <w:noWrap/>
                  <w:hideMark/>
                </w:tcPr>
                <w:p w14:paraId="0696A142"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0 баллов</w:t>
                  </w:r>
                </w:p>
              </w:tc>
            </w:tr>
            <w:tr w:rsidR="00C47D73" w:rsidRPr="00447398" w14:paraId="3C41DA9A" w14:textId="77777777" w:rsidTr="00C47D73">
              <w:trPr>
                <w:trHeight w:val="210"/>
              </w:trPr>
              <w:tc>
                <w:tcPr>
                  <w:tcW w:w="4412" w:type="dxa"/>
                  <w:shd w:val="clear" w:color="auto" w:fill="auto"/>
                  <w:noWrap/>
                  <w:hideMark/>
                </w:tcPr>
                <w:p w14:paraId="0F7C720E" w14:textId="703CBCC1" w:rsidR="00C47D73" w:rsidRPr="00447398" w:rsidRDefault="000327E3" w:rsidP="00C47D73">
                  <w:pPr>
                    <w:spacing w:after="0" w:line="240" w:lineRule="auto"/>
                    <w:rPr>
                      <w:rFonts w:ascii="Times New Roman" w:hAnsi="Times New Roman"/>
                      <w:b/>
                      <w:bCs/>
                      <w:color w:val="000000"/>
                      <w:sz w:val="16"/>
                      <w:szCs w:val="16"/>
                    </w:rPr>
                  </w:pPr>
                  <w:r w:rsidRPr="000327E3">
                    <w:rPr>
                      <w:rFonts w:ascii="Times New Roman" w:hAnsi="Times New Roman"/>
                      <w:b/>
                      <w:bCs/>
                      <w:color w:val="000000"/>
                      <w:sz w:val="16"/>
                      <w:szCs w:val="16"/>
                    </w:rPr>
                    <w:t>Требования к разработке подсистемы самокатов</w:t>
                  </w:r>
                  <w:r w:rsidR="00C47D73" w:rsidRPr="00447398">
                    <w:rPr>
                      <w:rFonts w:ascii="Times New Roman" w:hAnsi="Times New Roman"/>
                      <w:b/>
                      <w:bCs/>
                      <w:color w:val="000000"/>
                      <w:sz w:val="16"/>
                      <w:szCs w:val="16"/>
                    </w:rPr>
                    <w:t xml:space="preserve"> (п. 3.</w:t>
                  </w:r>
                  <w:r>
                    <w:rPr>
                      <w:rFonts w:ascii="Times New Roman" w:hAnsi="Times New Roman"/>
                      <w:b/>
                      <w:bCs/>
                      <w:color w:val="000000"/>
                      <w:sz w:val="16"/>
                      <w:szCs w:val="16"/>
                    </w:rPr>
                    <w:t>1.19</w:t>
                  </w:r>
                  <w:r w:rsidR="00C47D73" w:rsidRPr="00447398">
                    <w:rPr>
                      <w:rFonts w:ascii="Times New Roman" w:hAnsi="Times New Roman"/>
                      <w:b/>
                      <w:bCs/>
                      <w:color w:val="000000"/>
                      <w:sz w:val="16"/>
                      <w:szCs w:val="16"/>
                    </w:rPr>
                    <w:t xml:space="preserve"> </w:t>
                  </w:r>
                  <w:r w:rsidR="00A53885" w:rsidRPr="00C52A82">
                    <w:rPr>
                      <w:rFonts w:ascii="Times New Roman" w:hAnsi="Times New Roman"/>
                      <w:b/>
                      <w:bCs/>
                      <w:color w:val="000000"/>
                      <w:sz w:val="16"/>
                      <w:szCs w:val="16"/>
                    </w:rPr>
                    <w:t>Технического задания</w:t>
                  </w:r>
                  <w:r w:rsidR="00C47D73" w:rsidRPr="00447398">
                    <w:rPr>
                      <w:rFonts w:ascii="Times New Roman" w:hAnsi="Times New Roman"/>
                      <w:b/>
                      <w:bCs/>
                      <w:color w:val="000000"/>
                      <w:sz w:val="16"/>
                      <w:szCs w:val="16"/>
                    </w:rPr>
                    <w:t>)</w:t>
                  </w:r>
                </w:p>
              </w:tc>
              <w:tc>
                <w:tcPr>
                  <w:tcW w:w="1116" w:type="dxa"/>
                  <w:shd w:val="clear" w:color="auto" w:fill="auto"/>
                  <w:noWrap/>
                  <w:hideMark/>
                </w:tcPr>
                <w:p w14:paraId="34304E8A" w14:textId="393D85E2" w:rsidR="00C47D73" w:rsidRPr="00447398" w:rsidRDefault="00C47D73" w:rsidP="00C47D73">
                  <w:pPr>
                    <w:spacing w:after="0" w:line="240" w:lineRule="auto"/>
                    <w:jc w:val="center"/>
                    <w:rPr>
                      <w:rFonts w:ascii="Times New Roman" w:hAnsi="Times New Roman"/>
                      <w:b/>
                      <w:bCs/>
                      <w:color w:val="000000"/>
                      <w:sz w:val="16"/>
                      <w:szCs w:val="16"/>
                    </w:rPr>
                  </w:pPr>
                  <w:r w:rsidRPr="00447398">
                    <w:rPr>
                      <w:rFonts w:ascii="Times New Roman" w:hAnsi="Times New Roman"/>
                      <w:b/>
                      <w:bCs/>
                      <w:color w:val="000000"/>
                      <w:sz w:val="16"/>
                      <w:szCs w:val="16"/>
                    </w:rPr>
                    <w:t>0-</w:t>
                  </w:r>
                  <w:r w:rsidR="00BA02D2">
                    <w:rPr>
                      <w:rFonts w:ascii="Times New Roman" w:hAnsi="Times New Roman"/>
                      <w:b/>
                      <w:bCs/>
                      <w:color w:val="000000"/>
                      <w:sz w:val="16"/>
                      <w:szCs w:val="16"/>
                    </w:rPr>
                    <w:t>9</w:t>
                  </w:r>
                  <w:r w:rsidRPr="00447398">
                    <w:rPr>
                      <w:rFonts w:ascii="Times New Roman" w:hAnsi="Times New Roman"/>
                      <w:b/>
                      <w:bCs/>
                      <w:color w:val="000000"/>
                      <w:sz w:val="16"/>
                      <w:szCs w:val="16"/>
                    </w:rPr>
                    <w:t xml:space="preserve"> баллов</w:t>
                  </w:r>
                </w:p>
              </w:tc>
            </w:tr>
            <w:tr w:rsidR="000327E3" w:rsidRPr="00447398" w14:paraId="3BC3DA61" w14:textId="77777777" w:rsidTr="00D71A44">
              <w:trPr>
                <w:trHeight w:val="58"/>
              </w:trPr>
              <w:tc>
                <w:tcPr>
                  <w:tcW w:w="4412" w:type="dxa"/>
                  <w:shd w:val="clear" w:color="auto" w:fill="auto"/>
                  <w:hideMark/>
                </w:tcPr>
                <w:p w14:paraId="1C2BAEFA" w14:textId="77777777" w:rsidR="009A3F8E" w:rsidRDefault="000327E3" w:rsidP="009A3F8E">
                  <w:pPr>
                    <w:spacing w:after="0" w:line="240" w:lineRule="auto"/>
                    <w:jc w:val="both"/>
                    <w:rPr>
                      <w:rFonts w:ascii="Times New Roman" w:hAnsi="Times New Roman"/>
                      <w:i/>
                      <w:color w:val="000000"/>
                      <w:sz w:val="16"/>
                      <w:szCs w:val="16"/>
                    </w:rPr>
                  </w:pPr>
                  <w:r w:rsidRPr="00447398">
                    <w:rPr>
                      <w:rFonts w:ascii="Times New Roman" w:hAnsi="Times New Roman"/>
                      <w:i/>
                      <w:color w:val="000000"/>
                      <w:sz w:val="16"/>
                      <w:szCs w:val="16"/>
                    </w:rPr>
                    <w:t>Предложение 1.</w:t>
                  </w:r>
                </w:p>
                <w:p w14:paraId="5937F007" w14:textId="52E469F6" w:rsidR="000327E3" w:rsidRDefault="000327E3"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Представлен проект архитектуры</w:t>
                  </w:r>
                  <w:r w:rsidRPr="000327E3">
                    <w:rPr>
                      <w:rFonts w:ascii="Times New Roman" w:hAnsi="Times New Roman"/>
                      <w:b/>
                      <w:bCs/>
                      <w:color w:val="000000"/>
                      <w:sz w:val="16"/>
                      <w:szCs w:val="16"/>
                    </w:rPr>
                    <w:t xml:space="preserve"> </w:t>
                  </w:r>
                  <w:r w:rsidRPr="000327E3">
                    <w:rPr>
                      <w:rFonts w:ascii="Times New Roman" w:hAnsi="Times New Roman"/>
                      <w:color w:val="000000"/>
                      <w:sz w:val="16"/>
                      <w:szCs w:val="16"/>
                    </w:rPr>
                    <w:t>подсистемы самокатов</w:t>
                  </w:r>
                  <w:r w:rsidRPr="00335A50">
                    <w:rPr>
                      <w:rFonts w:ascii="Times New Roman" w:hAnsi="Times New Roman"/>
                      <w:color w:val="000000"/>
                      <w:sz w:val="16"/>
                      <w:szCs w:val="16"/>
                    </w:rPr>
                    <w:t>, предлагаемой к использованию при исполнении контракта, заключенного по результатам настоящего конкурса</w:t>
                  </w:r>
                  <w:r>
                    <w:rPr>
                      <w:rFonts w:ascii="Times New Roman" w:hAnsi="Times New Roman"/>
                      <w:color w:val="000000"/>
                      <w:sz w:val="16"/>
                      <w:szCs w:val="16"/>
                    </w:rPr>
                    <w:t>.</w:t>
                  </w:r>
                </w:p>
                <w:p w14:paraId="520014A8" w14:textId="77777777" w:rsidR="000327E3" w:rsidRPr="00335A50" w:rsidRDefault="000327E3"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Данный проект должен включать в себя следующие компоненты:</w:t>
                  </w:r>
                </w:p>
                <w:p w14:paraId="76404956" w14:textId="77777777" w:rsidR="009A3F8E" w:rsidRDefault="000327E3" w:rsidP="009A3F8E">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структура архитектуры подсистемы, представленная в графическом виде</w:t>
                  </w:r>
                  <w:r w:rsidRPr="00447398">
                    <w:rPr>
                      <w:rFonts w:ascii="Times New Roman" w:hAnsi="Times New Roman"/>
                      <w:color w:val="000000"/>
                      <w:sz w:val="16"/>
                      <w:szCs w:val="16"/>
                    </w:rPr>
                    <w:t>:</w:t>
                  </w:r>
                </w:p>
                <w:p w14:paraId="5177908C" w14:textId="77777777" w:rsidR="009A3F8E"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w:t>
                  </w:r>
                  <w:r>
                    <w:rPr>
                      <w:rFonts w:ascii="Times New Roman" w:hAnsi="Times New Roman"/>
                      <w:color w:val="000000"/>
                      <w:sz w:val="16"/>
                      <w:szCs w:val="16"/>
                    </w:rPr>
                    <w:t xml:space="preserve">функциональная структура </w:t>
                  </w:r>
                  <w:r w:rsidR="00787627" w:rsidRPr="00335A50">
                    <w:rPr>
                      <w:rFonts w:ascii="Times New Roman" w:hAnsi="Times New Roman"/>
                      <w:color w:val="000000"/>
                      <w:sz w:val="16"/>
                      <w:szCs w:val="16"/>
                    </w:rPr>
                    <w:t>подсистемы</w:t>
                  </w:r>
                  <w:r>
                    <w:rPr>
                      <w:rFonts w:ascii="Times New Roman" w:hAnsi="Times New Roman"/>
                      <w:color w:val="000000"/>
                      <w:sz w:val="16"/>
                      <w:szCs w:val="16"/>
                    </w:rPr>
                    <w:t>, представленная в виде функциональной схемы, отражающая все функции подсистемы, указанные в ТЗ</w:t>
                  </w:r>
                  <w:r w:rsidRPr="00447398">
                    <w:rPr>
                      <w:rFonts w:ascii="Times New Roman" w:hAnsi="Times New Roman"/>
                      <w:color w:val="000000"/>
                      <w:sz w:val="16"/>
                      <w:szCs w:val="16"/>
                    </w:rPr>
                    <w:t>;</w:t>
                  </w:r>
                </w:p>
                <w:p w14:paraId="2F0F6183" w14:textId="77777777" w:rsidR="009A3F8E"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каждого элемента структуры, указанного на представленной функциональной схеме;</w:t>
                  </w:r>
                </w:p>
                <w:p w14:paraId="5DD30D4C" w14:textId="6BD0E929" w:rsidR="000327E3" w:rsidRPr="00447398" w:rsidRDefault="000327E3"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описание и обоснование целесообразности включения каждого элемента структуры в целях минимизации </w:t>
                  </w:r>
                  <w:r w:rsidRPr="00447398">
                    <w:rPr>
                      <w:rFonts w:ascii="Times New Roman" w:hAnsi="Times New Roman"/>
                      <w:color w:val="000000"/>
                      <w:sz w:val="16"/>
                      <w:szCs w:val="16"/>
                    </w:rPr>
                    <w:lastRenderedPageBreak/>
                    <w:t xml:space="preserve">количества действий и операций, выполняемых пользователем при работе в </w:t>
                  </w:r>
                  <w:r>
                    <w:rPr>
                      <w:rFonts w:ascii="Times New Roman" w:hAnsi="Times New Roman"/>
                      <w:color w:val="000000"/>
                      <w:sz w:val="16"/>
                      <w:szCs w:val="16"/>
                    </w:rPr>
                    <w:t>подсистеме</w:t>
                  </w:r>
                  <w:r w:rsidRPr="00447398">
                    <w:rPr>
                      <w:rFonts w:ascii="Times New Roman" w:hAnsi="Times New Roman"/>
                      <w:color w:val="000000"/>
                      <w:sz w:val="16"/>
                      <w:szCs w:val="16"/>
                    </w:rPr>
                    <w:t>.</w:t>
                  </w:r>
                </w:p>
              </w:tc>
              <w:tc>
                <w:tcPr>
                  <w:tcW w:w="1116" w:type="dxa"/>
                  <w:shd w:val="clear" w:color="auto" w:fill="auto"/>
                  <w:noWrap/>
                  <w:hideMark/>
                </w:tcPr>
                <w:p w14:paraId="04B20058" w14:textId="77777777" w:rsidR="000327E3" w:rsidRPr="00447398" w:rsidRDefault="000327E3" w:rsidP="000327E3">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lastRenderedPageBreak/>
                    <w:t>4 балла</w:t>
                  </w:r>
                </w:p>
              </w:tc>
            </w:tr>
            <w:tr w:rsidR="000327E3" w:rsidRPr="00447398" w14:paraId="70FE111E" w14:textId="77777777" w:rsidTr="00C47D73">
              <w:trPr>
                <w:trHeight w:val="401"/>
              </w:trPr>
              <w:tc>
                <w:tcPr>
                  <w:tcW w:w="4412" w:type="dxa"/>
                  <w:shd w:val="clear" w:color="auto" w:fill="auto"/>
                  <w:hideMark/>
                </w:tcPr>
                <w:p w14:paraId="6E39C5BA" w14:textId="77777777" w:rsidR="009A3F8E"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lastRenderedPageBreak/>
                    <w:t>Предложение 2.</w:t>
                  </w:r>
                  <w:r w:rsidRPr="00447398">
                    <w:rPr>
                      <w:rFonts w:ascii="Times New Roman" w:hAnsi="Times New Roman"/>
                      <w:color w:val="000000"/>
                      <w:sz w:val="16"/>
                      <w:szCs w:val="16"/>
                    </w:rPr>
                    <w:t xml:space="preserve"> </w:t>
                  </w:r>
                </w:p>
                <w:p w14:paraId="1BD980FD" w14:textId="77777777" w:rsidR="009A3F8E"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Предоставлен набор связанных макетов графического интерфейса </w:t>
                  </w:r>
                  <w:r w:rsidRPr="000327E3">
                    <w:rPr>
                      <w:rFonts w:ascii="Times New Roman" w:hAnsi="Times New Roman"/>
                      <w:color w:val="000000"/>
                      <w:sz w:val="16"/>
                      <w:szCs w:val="16"/>
                    </w:rPr>
                    <w:t>подсистемы самокатов</w:t>
                  </w:r>
                  <w:r w:rsidRPr="00AF5B18">
                    <w:rPr>
                      <w:rFonts w:ascii="Times New Roman" w:hAnsi="Times New Roman"/>
                      <w:color w:val="000000"/>
                      <w:sz w:val="16"/>
                      <w:szCs w:val="16"/>
                    </w:rPr>
                    <w:t xml:space="preserve"> </w:t>
                  </w:r>
                  <w:r w:rsidRPr="00447398">
                    <w:rPr>
                      <w:rFonts w:ascii="Times New Roman" w:hAnsi="Times New Roman"/>
                      <w:color w:val="000000"/>
                      <w:sz w:val="16"/>
                      <w:szCs w:val="16"/>
                    </w:rPr>
                    <w:t xml:space="preserve">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6FAD677B" w14:textId="77777777" w:rsidR="009A3F8E"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Данное предложение должно включать в себя следующие компоненты:</w:t>
                  </w:r>
                </w:p>
                <w:p w14:paraId="3E95A2B6" w14:textId="77777777" w:rsidR="009A3F8E"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-не менее 5 макетов графического интерфейса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w:t>
                  </w:r>
                  <w:r>
                    <w:rPr>
                      <w:rFonts w:ascii="Times New Roman" w:hAnsi="Times New Roman"/>
                      <w:color w:val="000000"/>
                      <w:sz w:val="16"/>
                      <w:szCs w:val="16"/>
                    </w:rPr>
                    <w:t>отражающих функции подсистемы</w:t>
                  </w:r>
                  <w:r w:rsidRPr="00447398">
                    <w:rPr>
                      <w:rFonts w:ascii="Times New Roman" w:hAnsi="Times New Roman"/>
                      <w:color w:val="000000"/>
                      <w:sz w:val="16"/>
                      <w:szCs w:val="16"/>
                    </w:rPr>
                    <w:t>, указанные в ТЗ;</w:t>
                  </w:r>
                </w:p>
                <w:p w14:paraId="2E533E9D" w14:textId="65A352A0" w:rsidR="000327E3" w:rsidRPr="00447398"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элементов</w:t>
                  </w:r>
                  <w:r>
                    <w:rPr>
                      <w:rFonts w:ascii="Times New Roman" w:hAnsi="Times New Roman"/>
                      <w:color w:val="000000"/>
                      <w:sz w:val="16"/>
                      <w:szCs w:val="16"/>
                    </w:rPr>
                    <w:t>, представленных в каждом макете графического</w:t>
                  </w:r>
                  <w:r w:rsidRPr="00447398">
                    <w:rPr>
                      <w:rFonts w:ascii="Times New Roman" w:hAnsi="Times New Roman"/>
                      <w:color w:val="000000"/>
                      <w:sz w:val="16"/>
                      <w:szCs w:val="16"/>
                    </w:rPr>
                    <w:t xml:space="preserve"> интерфей</w:t>
                  </w:r>
                  <w:r>
                    <w:rPr>
                      <w:rFonts w:ascii="Times New Roman" w:hAnsi="Times New Roman"/>
                      <w:color w:val="000000"/>
                      <w:sz w:val="16"/>
                      <w:szCs w:val="16"/>
                    </w:rPr>
                    <w:t>са</w:t>
                  </w:r>
                  <w:r w:rsidRPr="00447398">
                    <w:rPr>
                      <w:rFonts w:ascii="Times New Roman" w:hAnsi="Times New Roman"/>
                      <w:color w:val="000000"/>
                      <w:sz w:val="16"/>
                      <w:szCs w:val="16"/>
                    </w:rPr>
                    <w:t xml:space="preserve"> </w:t>
                  </w:r>
                  <w:r w:rsidRPr="00335A50">
                    <w:rPr>
                      <w:rFonts w:ascii="Times New Roman" w:hAnsi="Times New Roman"/>
                      <w:color w:val="000000"/>
                      <w:sz w:val="16"/>
                      <w:szCs w:val="16"/>
                    </w:rPr>
                    <w:t xml:space="preserve">подсистемы </w:t>
                  </w:r>
                  <w:r w:rsidRPr="00AF5B18">
                    <w:rPr>
                      <w:rFonts w:ascii="Times New Roman" w:hAnsi="Times New Roman"/>
                      <w:color w:val="000000"/>
                      <w:sz w:val="16"/>
                      <w:szCs w:val="16"/>
                    </w:rPr>
                    <w:t>билетного сервиса</w:t>
                  </w:r>
                  <w:r w:rsidRPr="00447398">
                    <w:rPr>
                      <w:rFonts w:ascii="Times New Roman" w:hAnsi="Times New Roman"/>
                      <w:color w:val="000000"/>
                      <w:sz w:val="16"/>
                      <w:szCs w:val="16"/>
                    </w:rPr>
                    <w:t>.</w:t>
                  </w:r>
                </w:p>
              </w:tc>
              <w:tc>
                <w:tcPr>
                  <w:tcW w:w="1116" w:type="dxa"/>
                  <w:shd w:val="clear" w:color="auto" w:fill="auto"/>
                  <w:noWrap/>
                  <w:hideMark/>
                </w:tcPr>
                <w:p w14:paraId="4A95D44B" w14:textId="77777777" w:rsidR="000327E3" w:rsidRPr="00447398" w:rsidRDefault="000327E3" w:rsidP="000327E3">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5 баллов</w:t>
                  </w:r>
                </w:p>
              </w:tc>
            </w:tr>
            <w:tr w:rsidR="000327E3" w:rsidRPr="00447398" w14:paraId="1724CB7A" w14:textId="77777777" w:rsidTr="00C47D73">
              <w:trPr>
                <w:trHeight w:val="1575"/>
              </w:trPr>
              <w:tc>
                <w:tcPr>
                  <w:tcW w:w="4412" w:type="dxa"/>
                  <w:shd w:val="clear" w:color="auto" w:fill="auto"/>
                  <w:hideMark/>
                </w:tcPr>
                <w:p w14:paraId="7FE8C489" w14:textId="77777777" w:rsidR="009A3F8E"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отсутствие указанных предложений по данному разделу; </w:t>
                  </w:r>
                </w:p>
                <w:p w14:paraId="2F23C805" w14:textId="77777777" w:rsidR="009A3F8E" w:rsidRDefault="000327E3" w:rsidP="009A3F8E">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40498360" w14:textId="66DC5D6D" w:rsidR="00304B98" w:rsidRDefault="000327E3" w:rsidP="00304B98">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w:t>
                  </w:r>
                  <w:r w:rsidR="00304B98">
                    <w:rPr>
                      <w:rFonts w:ascii="Times New Roman" w:hAnsi="Times New Roman"/>
                      <w:color w:val="000000"/>
                      <w:sz w:val="16"/>
                      <w:szCs w:val="16"/>
                    </w:rPr>
                    <w:t>выше дополнительных предложений;</w:t>
                  </w:r>
                </w:p>
                <w:p w14:paraId="69AF3E9A" w14:textId="574DCB06" w:rsidR="00304B98" w:rsidRPr="00304B98" w:rsidRDefault="00304B98" w:rsidP="00304B98">
                  <w:pPr>
                    <w:spacing w:after="0" w:line="240" w:lineRule="auto"/>
                    <w:jc w:val="both"/>
                    <w:rPr>
                      <w:rFonts w:ascii="Times New Roman" w:hAnsi="Times New Roman"/>
                      <w:color w:val="000000"/>
                      <w:sz w:val="16"/>
                      <w:szCs w:val="16"/>
                    </w:rPr>
                  </w:pPr>
                  <w:r w:rsidRPr="00304B98">
                    <w:rPr>
                      <w:rFonts w:ascii="Times New Roman" w:hAnsi="Times New Roman"/>
                      <w:color w:val="000000"/>
                      <w:sz w:val="16"/>
                      <w:szCs w:val="16"/>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002C0BC5" w14:textId="5F41D1EA" w:rsidR="000327E3" w:rsidRPr="00447398" w:rsidRDefault="000327E3" w:rsidP="00304B98">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r w:rsidR="009A3F8E">
                    <w:rPr>
                      <w:rFonts w:ascii="Times New Roman" w:hAnsi="Times New Roman"/>
                      <w:color w:val="000000"/>
                      <w:sz w:val="16"/>
                      <w:szCs w:val="16"/>
                    </w:rPr>
                    <w:t>.</w:t>
                  </w:r>
                </w:p>
              </w:tc>
              <w:tc>
                <w:tcPr>
                  <w:tcW w:w="1116" w:type="dxa"/>
                  <w:shd w:val="clear" w:color="auto" w:fill="auto"/>
                  <w:noWrap/>
                  <w:hideMark/>
                </w:tcPr>
                <w:p w14:paraId="34CC27EF" w14:textId="74D22A35" w:rsidR="000327E3" w:rsidRPr="00447398" w:rsidRDefault="001B1F28" w:rsidP="000327E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r w:rsidR="000327E3" w:rsidRPr="00447398">
                    <w:rPr>
                      <w:rFonts w:ascii="Times New Roman" w:hAnsi="Times New Roman"/>
                      <w:color w:val="000000"/>
                      <w:sz w:val="16"/>
                      <w:szCs w:val="16"/>
                    </w:rPr>
                    <w:t xml:space="preserve"> баллов</w:t>
                  </w:r>
                </w:p>
              </w:tc>
            </w:tr>
            <w:tr w:rsidR="00C47D73" w:rsidRPr="00447398" w14:paraId="22C241D6" w14:textId="77777777" w:rsidTr="00C47D73">
              <w:trPr>
                <w:trHeight w:val="210"/>
              </w:trPr>
              <w:tc>
                <w:tcPr>
                  <w:tcW w:w="4412" w:type="dxa"/>
                  <w:shd w:val="clear" w:color="auto" w:fill="auto"/>
                  <w:noWrap/>
                  <w:hideMark/>
                </w:tcPr>
                <w:p w14:paraId="2B7F00DA" w14:textId="6D3C2C62" w:rsidR="00C47D73" w:rsidRPr="00447398" w:rsidRDefault="0016214C" w:rsidP="00C47D73">
                  <w:pPr>
                    <w:spacing w:after="0" w:line="240" w:lineRule="auto"/>
                    <w:rPr>
                      <w:rFonts w:ascii="Times New Roman" w:hAnsi="Times New Roman"/>
                      <w:b/>
                      <w:bCs/>
                      <w:color w:val="000000"/>
                      <w:sz w:val="16"/>
                      <w:szCs w:val="16"/>
                    </w:rPr>
                  </w:pPr>
                  <w:r w:rsidRPr="0016214C">
                    <w:rPr>
                      <w:rFonts w:ascii="Times New Roman" w:hAnsi="Times New Roman"/>
                      <w:b/>
                      <w:bCs/>
                      <w:color w:val="000000"/>
                      <w:sz w:val="16"/>
                      <w:szCs w:val="16"/>
                    </w:rPr>
                    <w:t>Требования к разработке подсистемы электрозарядок</w:t>
                  </w:r>
                  <w:r>
                    <w:rPr>
                      <w:rFonts w:ascii="Times New Roman" w:hAnsi="Times New Roman"/>
                      <w:b/>
                      <w:bCs/>
                      <w:color w:val="000000"/>
                      <w:sz w:val="16"/>
                      <w:szCs w:val="16"/>
                    </w:rPr>
                    <w:t xml:space="preserve"> </w:t>
                  </w:r>
                  <w:r w:rsidRPr="00447398">
                    <w:rPr>
                      <w:rFonts w:ascii="Times New Roman" w:hAnsi="Times New Roman"/>
                      <w:b/>
                      <w:bCs/>
                      <w:color w:val="000000"/>
                      <w:sz w:val="16"/>
                      <w:szCs w:val="16"/>
                    </w:rPr>
                    <w:t xml:space="preserve">(п. </w:t>
                  </w:r>
                  <w:r w:rsidRPr="0016214C">
                    <w:rPr>
                      <w:rFonts w:ascii="Times New Roman" w:hAnsi="Times New Roman"/>
                      <w:b/>
                      <w:bCs/>
                      <w:color w:val="000000"/>
                      <w:sz w:val="16"/>
                      <w:szCs w:val="16"/>
                    </w:rPr>
                    <w:t xml:space="preserve">3.1.21 </w:t>
                  </w:r>
                  <w:r w:rsidR="00A53885" w:rsidRPr="00A53885">
                    <w:rPr>
                      <w:rFonts w:ascii="Times New Roman" w:hAnsi="Times New Roman"/>
                      <w:b/>
                      <w:bCs/>
                      <w:color w:val="000000"/>
                      <w:sz w:val="16"/>
                      <w:szCs w:val="16"/>
                    </w:rPr>
                    <w:t>Технического задания</w:t>
                  </w:r>
                  <w:r w:rsidRPr="00447398">
                    <w:rPr>
                      <w:rFonts w:ascii="Times New Roman" w:hAnsi="Times New Roman"/>
                      <w:b/>
                      <w:bCs/>
                      <w:color w:val="000000"/>
                      <w:sz w:val="16"/>
                      <w:szCs w:val="16"/>
                    </w:rPr>
                    <w:t>)</w:t>
                  </w:r>
                </w:p>
              </w:tc>
              <w:tc>
                <w:tcPr>
                  <w:tcW w:w="1116" w:type="dxa"/>
                  <w:shd w:val="clear" w:color="auto" w:fill="auto"/>
                  <w:noWrap/>
                  <w:hideMark/>
                </w:tcPr>
                <w:p w14:paraId="42506F15" w14:textId="77777777" w:rsidR="00C47D73" w:rsidRPr="00447398" w:rsidRDefault="00C47D73" w:rsidP="00C47D73">
                  <w:pPr>
                    <w:spacing w:after="0" w:line="240" w:lineRule="auto"/>
                    <w:jc w:val="center"/>
                    <w:rPr>
                      <w:rFonts w:ascii="Times New Roman" w:hAnsi="Times New Roman"/>
                      <w:b/>
                      <w:bCs/>
                      <w:color w:val="000000"/>
                      <w:sz w:val="16"/>
                      <w:szCs w:val="16"/>
                    </w:rPr>
                  </w:pPr>
                  <w:r w:rsidRPr="00447398">
                    <w:rPr>
                      <w:rFonts w:ascii="Times New Roman" w:hAnsi="Times New Roman"/>
                      <w:b/>
                      <w:bCs/>
                      <w:color w:val="000000"/>
                      <w:sz w:val="16"/>
                      <w:szCs w:val="16"/>
                    </w:rPr>
                    <w:t>0-9 баллов</w:t>
                  </w:r>
                </w:p>
              </w:tc>
            </w:tr>
            <w:tr w:rsidR="00E719A6" w:rsidRPr="00447398" w14:paraId="3BAD26C0" w14:textId="77777777" w:rsidTr="00C47D73">
              <w:trPr>
                <w:trHeight w:val="2025"/>
              </w:trPr>
              <w:tc>
                <w:tcPr>
                  <w:tcW w:w="4412" w:type="dxa"/>
                  <w:shd w:val="clear" w:color="auto" w:fill="auto"/>
                  <w:hideMark/>
                </w:tcPr>
                <w:p w14:paraId="310B07B0" w14:textId="77777777" w:rsidR="00D71A44" w:rsidRDefault="00E719A6" w:rsidP="00D71A44">
                  <w:pPr>
                    <w:spacing w:after="0" w:line="240" w:lineRule="auto"/>
                    <w:jc w:val="both"/>
                    <w:rPr>
                      <w:rFonts w:ascii="Times New Roman" w:hAnsi="Times New Roman"/>
                      <w:i/>
                      <w:color w:val="000000"/>
                      <w:sz w:val="16"/>
                      <w:szCs w:val="16"/>
                    </w:rPr>
                  </w:pPr>
                  <w:bookmarkStart w:id="0" w:name="_Hlk62053609"/>
                  <w:r w:rsidRPr="00447398">
                    <w:rPr>
                      <w:rFonts w:ascii="Times New Roman" w:hAnsi="Times New Roman"/>
                      <w:i/>
                      <w:color w:val="000000"/>
                      <w:sz w:val="16"/>
                      <w:szCs w:val="16"/>
                    </w:rPr>
                    <w:t>Предложение 1.</w:t>
                  </w:r>
                </w:p>
                <w:p w14:paraId="35F1801C" w14:textId="0F32BB57" w:rsidR="00E719A6" w:rsidRDefault="00E719A6"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xml:space="preserve">Представлен проект архитектуры подсистемы </w:t>
                  </w:r>
                  <w:r w:rsidR="0016214C" w:rsidRPr="0016214C">
                    <w:rPr>
                      <w:rFonts w:ascii="Times New Roman" w:hAnsi="Times New Roman"/>
                      <w:color w:val="000000"/>
                      <w:sz w:val="16"/>
                      <w:szCs w:val="16"/>
                    </w:rPr>
                    <w:t>электрозарядок</w:t>
                  </w:r>
                  <w:r w:rsidRPr="00335A50">
                    <w:rPr>
                      <w:rFonts w:ascii="Times New Roman" w:hAnsi="Times New Roman"/>
                      <w:color w:val="000000"/>
                      <w:sz w:val="16"/>
                      <w:szCs w:val="16"/>
                    </w:rPr>
                    <w:t>, предлагаемой к использованию при исполнении контракта, заключенного по результатам настоящего конкурса</w:t>
                  </w:r>
                  <w:r>
                    <w:rPr>
                      <w:rFonts w:ascii="Times New Roman" w:hAnsi="Times New Roman"/>
                      <w:color w:val="000000"/>
                      <w:sz w:val="16"/>
                      <w:szCs w:val="16"/>
                    </w:rPr>
                    <w:t>.</w:t>
                  </w:r>
                </w:p>
                <w:p w14:paraId="0CCC86D8" w14:textId="77777777" w:rsidR="00E719A6" w:rsidRPr="00335A50" w:rsidRDefault="00E719A6"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Данный проект должен включать в себя следующие компоненты:</w:t>
                  </w:r>
                </w:p>
                <w:p w14:paraId="152116B0" w14:textId="77777777" w:rsidR="00D71A44" w:rsidRDefault="00E719A6"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структура архитектуры подсистемы, представленная в графическом виде</w:t>
                  </w:r>
                  <w:r w:rsidRPr="00447398">
                    <w:rPr>
                      <w:rFonts w:ascii="Times New Roman" w:hAnsi="Times New Roman"/>
                      <w:color w:val="000000"/>
                      <w:sz w:val="16"/>
                      <w:szCs w:val="16"/>
                    </w:rPr>
                    <w:t>:</w:t>
                  </w:r>
                </w:p>
                <w:p w14:paraId="4A5D687A" w14:textId="77777777" w:rsidR="00D71A44"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w:t>
                  </w:r>
                  <w:r>
                    <w:rPr>
                      <w:rFonts w:ascii="Times New Roman" w:hAnsi="Times New Roman"/>
                      <w:color w:val="000000"/>
                      <w:sz w:val="16"/>
                      <w:szCs w:val="16"/>
                    </w:rPr>
                    <w:t xml:space="preserve">функциональная структура </w:t>
                  </w:r>
                  <w:r w:rsidR="00787627" w:rsidRPr="00335A50">
                    <w:rPr>
                      <w:rFonts w:ascii="Times New Roman" w:hAnsi="Times New Roman"/>
                      <w:color w:val="000000"/>
                      <w:sz w:val="16"/>
                      <w:szCs w:val="16"/>
                    </w:rPr>
                    <w:t>подсистемы</w:t>
                  </w:r>
                  <w:r>
                    <w:rPr>
                      <w:rFonts w:ascii="Times New Roman" w:hAnsi="Times New Roman"/>
                      <w:color w:val="000000"/>
                      <w:sz w:val="16"/>
                      <w:szCs w:val="16"/>
                    </w:rPr>
                    <w:t xml:space="preserve">, представленная в виде функциональной схемы, отражающая все функции </w:t>
                  </w:r>
                  <w:r w:rsidR="00787627" w:rsidRPr="00335A50">
                    <w:rPr>
                      <w:rFonts w:ascii="Times New Roman" w:hAnsi="Times New Roman"/>
                      <w:color w:val="000000"/>
                      <w:sz w:val="16"/>
                      <w:szCs w:val="16"/>
                    </w:rPr>
                    <w:t>подсистемы</w:t>
                  </w:r>
                  <w:r>
                    <w:rPr>
                      <w:rFonts w:ascii="Times New Roman" w:hAnsi="Times New Roman"/>
                      <w:color w:val="000000"/>
                      <w:sz w:val="16"/>
                      <w:szCs w:val="16"/>
                    </w:rPr>
                    <w:t>, указанные в ТЗ</w:t>
                  </w:r>
                  <w:r w:rsidRPr="00447398">
                    <w:rPr>
                      <w:rFonts w:ascii="Times New Roman" w:hAnsi="Times New Roman"/>
                      <w:color w:val="000000"/>
                      <w:sz w:val="16"/>
                      <w:szCs w:val="16"/>
                    </w:rPr>
                    <w:t>;</w:t>
                  </w:r>
                </w:p>
                <w:p w14:paraId="788831F7" w14:textId="77777777" w:rsidR="00D71A44"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каждого элемента структуры, указанного на представленной функциональной схеме;</w:t>
                  </w:r>
                </w:p>
                <w:p w14:paraId="55C2115D" w14:textId="243FF14C" w:rsidR="00E719A6" w:rsidRPr="00447398"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w:t>
                  </w:r>
                  <w:r w:rsidR="0016214C">
                    <w:rPr>
                      <w:rFonts w:ascii="Times New Roman" w:hAnsi="Times New Roman"/>
                      <w:color w:val="000000"/>
                      <w:sz w:val="16"/>
                      <w:szCs w:val="16"/>
                    </w:rPr>
                    <w:t>подсистеме</w:t>
                  </w:r>
                  <w:r w:rsidRPr="00447398">
                    <w:rPr>
                      <w:rFonts w:ascii="Times New Roman" w:hAnsi="Times New Roman"/>
                      <w:color w:val="000000"/>
                      <w:sz w:val="16"/>
                      <w:szCs w:val="16"/>
                    </w:rPr>
                    <w:t>.</w:t>
                  </w:r>
                </w:p>
              </w:tc>
              <w:tc>
                <w:tcPr>
                  <w:tcW w:w="1116" w:type="dxa"/>
                  <w:shd w:val="clear" w:color="auto" w:fill="auto"/>
                  <w:noWrap/>
                  <w:hideMark/>
                </w:tcPr>
                <w:p w14:paraId="11210AEF"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4 балла</w:t>
                  </w:r>
                </w:p>
              </w:tc>
            </w:tr>
            <w:tr w:rsidR="00E719A6" w:rsidRPr="00447398" w14:paraId="07BC0466" w14:textId="77777777" w:rsidTr="00C47D73">
              <w:trPr>
                <w:trHeight w:val="1575"/>
              </w:trPr>
              <w:tc>
                <w:tcPr>
                  <w:tcW w:w="4412" w:type="dxa"/>
                  <w:shd w:val="clear" w:color="auto" w:fill="auto"/>
                  <w:hideMark/>
                </w:tcPr>
                <w:p w14:paraId="05049BFF" w14:textId="77777777" w:rsidR="00D71A44"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t>Предложение 2.</w:t>
                  </w:r>
                  <w:r w:rsidRPr="00447398">
                    <w:rPr>
                      <w:rFonts w:ascii="Times New Roman" w:hAnsi="Times New Roman"/>
                      <w:color w:val="000000"/>
                      <w:sz w:val="16"/>
                      <w:szCs w:val="16"/>
                    </w:rPr>
                    <w:t xml:space="preserve"> </w:t>
                  </w:r>
                </w:p>
                <w:p w14:paraId="7EF440CA" w14:textId="77777777" w:rsidR="00D71A44"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Предоставлен набор связанных макетов графического интерфейса </w:t>
                  </w:r>
                  <w:r w:rsidRPr="00335A50">
                    <w:rPr>
                      <w:rFonts w:ascii="Times New Roman" w:hAnsi="Times New Roman"/>
                      <w:color w:val="000000"/>
                      <w:sz w:val="16"/>
                      <w:szCs w:val="16"/>
                    </w:rPr>
                    <w:t xml:space="preserve">подсистемы </w:t>
                  </w:r>
                  <w:r w:rsidR="003A549F" w:rsidRPr="003A549F">
                    <w:rPr>
                      <w:rFonts w:ascii="Times New Roman" w:hAnsi="Times New Roman"/>
                      <w:color w:val="000000"/>
                      <w:sz w:val="16"/>
                      <w:szCs w:val="16"/>
                    </w:rPr>
                    <w:t xml:space="preserve">электрозарядок </w:t>
                  </w:r>
                  <w:r w:rsidRPr="00447398">
                    <w:rPr>
                      <w:rFonts w:ascii="Times New Roman" w:hAnsi="Times New Roman"/>
                      <w:color w:val="000000"/>
                      <w:sz w:val="16"/>
                      <w:szCs w:val="16"/>
                    </w:rPr>
                    <w:t xml:space="preserve">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4A04A03E" w14:textId="77777777" w:rsidR="00D71A44"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Данное предложение должно включать в себя следующие компоненты:</w:t>
                  </w:r>
                </w:p>
                <w:p w14:paraId="6BB9EAFA" w14:textId="77777777" w:rsidR="00D71A44"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-не менее 5 макетов графического интерфейса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w:t>
                  </w:r>
                  <w:r>
                    <w:rPr>
                      <w:rFonts w:ascii="Times New Roman" w:hAnsi="Times New Roman"/>
                      <w:color w:val="000000"/>
                      <w:sz w:val="16"/>
                      <w:szCs w:val="16"/>
                    </w:rPr>
                    <w:t>отражающих функции подсистемы</w:t>
                  </w:r>
                  <w:r w:rsidRPr="00447398">
                    <w:rPr>
                      <w:rFonts w:ascii="Times New Roman" w:hAnsi="Times New Roman"/>
                      <w:color w:val="000000"/>
                      <w:sz w:val="16"/>
                      <w:szCs w:val="16"/>
                    </w:rPr>
                    <w:t>, указанные в ТЗ;</w:t>
                  </w:r>
                </w:p>
                <w:p w14:paraId="7CB468DD" w14:textId="66D8EC26" w:rsidR="00E719A6" w:rsidRPr="00447398"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элементов</w:t>
                  </w:r>
                  <w:r>
                    <w:rPr>
                      <w:rFonts w:ascii="Times New Roman" w:hAnsi="Times New Roman"/>
                      <w:color w:val="000000"/>
                      <w:sz w:val="16"/>
                      <w:szCs w:val="16"/>
                    </w:rPr>
                    <w:t>, представленных в каждом макете графического</w:t>
                  </w:r>
                  <w:r w:rsidRPr="00447398">
                    <w:rPr>
                      <w:rFonts w:ascii="Times New Roman" w:hAnsi="Times New Roman"/>
                      <w:color w:val="000000"/>
                      <w:sz w:val="16"/>
                      <w:szCs w:val="16"/>
                    </w:rPr>
                    <w:t xml:space="preserve"> интерфей</w:t>
                  </w:r>
                  <w:r>
                    <w:rPr>
                      <w:rFonts w:ascii="Times New Roman" w:hAnsi="Times New Roman"/>
                      <w:color w:val="000000"/>
                      <w:sz w:val="16"/>
                      <w:szCs w:val="16"/>
                    </w:rPr>
                    <w:t>са</w:t>
                  </w:r>
                  <w:r w:rsidRPr="00447398">
                    <w:rPr>
                      <w:rFonts w:ascii="Times New Roman" w:hAnsi="Times New Roman"/>
                      <w:color w:val="000000"/>
                      <w:sz w:val="16"/>
                      <w:szCs w:val="16"/>
                    </w:rPr>
                    <w:t xml:space="preserve"> </w:t>
                  </w:r>
                  <w:r w:rsidRPr="00335A50">
                    <w:rPr>
                      <w:rFonts w:ascii="Times New Roman" w:hAnsi="Times New Roman"/>
                      <w:color w:val="000000"/>
                      <w:sz w:val="16"/>
                      <w:szCs w:val="16"/>
                    </w:rPr>
                    <w:t xml:space="preserve">подсистемы </w:t>
                  </w:r>
                  <w:r w:rsidR="003A549F" w:rsidRPr="003A549F">
                    <w:rPr>
                      <w:rFonts w:ascii="Times New Roman" w:hAnsi="Times New Roman"/>
                      <w:color w:val="000000"/>
                      <w:sz w:val="16"/>
                      <w:szCs w:val="16"/>
                    </w:rPr>
                    <w:t>электрозарядок</w:t>
                  </w:r>
                  <w:r w:rsidRPr="00447398">
                    <w:rPr>
                      <w:rFonts w:ascii="Times New Roman" w:hAnsi="Times New Roman"/>
                      <w:color w:val="000000"/>
                      <w:sz w:val="16"/>
                      <w:szCs w:val="16"/>
                    </w:rPr>
                    <w:t>.</w:t>
                  </w:r>
                </w:p>
              </w:tc>
              <w:tc>
                <w:tcPr>
                  <w:tcW w:w="1116" w:type="dxa"/>
                  <w:shd w:val="clear" w:color="auto" w:fill="auto"/>
                  <w:noWrap/>
                  <w:hideMark/>
                </w:tcPr>
                <w:p w14:paraId="3027F3AD"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5 баллов</w:t>
                  </w:r>
                </w:p>
              </w:tc>
            </w:tr>
            <w:tr w:rsidR="00E719A6" w:rsidRPr="00447398" w14:paraId="7274F9A1" w14:textId="77777777" w:rsidTr="00C47D73">
              <w:trPr>
                <w:trHeight w:val="401"/>
              </w:trPr>
              <w:tc>
                <w:tcPr>
                  <w:tcW w:w="4412" w:type="dxa"/>
                  <w:shd w:val="clear" w:color="auto" w:fill="auto"/>
                  <w:hideMark/>
                </w:tcPr>
                <w:p w14:paraId="1031E304" w14:textId="77777777" w:rsidR="00D71A44"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отсутствие указанных предложений по данному разделу;</w:t>
                  </w:r>
                </w:p>
                <w:p w14:paraId="203F00E9" w14:textId="77777777" w:rsidR="00D71A44"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w:t>
                  </w:r>
                </w:p>
                <w:p w14:paraId="517BF5F6" w14:textId="25493158" w:rsidR="00304B98" w:rsidRPr="007E3DB8" w:rsidRDefault="00E719A6" w:rsidP="00304B98">
                  <w:pPr>
                    <w:spacing w:after="0" w:line="240" w:lineRule="auto"/>
                    <w:jc w:val="both"/>
                    <w:rPr>
                      <w:rFonts w:ascii="Times New Roman" w:hAnsi="Times New Roman"/>
                      <w:color w:val="000000" w:themeColor="text1"/>
                      <w:sz w:val="16"/>
                      <w:szCs w:val="16"/>
                    </w:rPr>
                  </w:pPr>
                  <w:r w:rsidRPr="00447398">
                    <w:rPr>
                      <w:rFonts w:ascii="Times New Roman" w:hAnsi="Times New Roman"/>
                      <w:color w:val="000000"/>
                      <w:sz w:val="16"/>
                      <w:szCs w:val="16"/>
                    </w:rPr>
                    <w:t xml:space="preserve">- полное или частичное изложение, либо дословное </w:t>
                  </w:r>
                  <w:r w:rsidRPr="007E3DB8">
                    <w:rPr>
                      <w:rFonts w:ascii="Times New Roman" w:hAnsi="Times New Roman"/>
                      <w:color w:val="000000" w:themeColor="text1"/>
                      <w:sz w:val="16"/>
                      <w:szCs w:val="16"/>
                    </w:rPr>
                    <w:t xml:space="preserve">копирование всего Технического задания, либо его отдельных частей, условий или технических требований, без указанных </w:t>
                  </w:r>
                  <w:r w:rsidR="00304B98" w:rsidRPr="007E3DB8">
                    <w:rPr>
                      <w:rFonts w:ascii="Times New Roman" w:hAnsi="Times New Roman"/>
                      <w:color w:val="000000" w:themeColor="text1"/>
                      <w:sz w:val="16"/>
                      <w:szCs w:val="16"/>
                    </w:rPr>
                    <w:t>выше дополнительных предложений;</w:t>
                  </w:r>
                </w:p>
                <w:p w14:paraId="1B97B1FD" w14:textId="77777777" w:rsidR="00304B98" w:rsidRPr="007E3DB8" w:rsidRDefault="00304B98" w:rsidP="00304B98">
                  <w:pPr>
                    <w:spacing w:after="0" w:line="240" w:lineRule="auto"/>
                    <w:jc w:val="both"/>
                    <w:rPr>
                      <w:rFonts w:ascii="Times New Roman" w:hAnsi="Times New Roman"/>
                      <w:color w:val="000000" w:themeColor="text1"/>
                      <w:sz w:val="16"/>
                      <w:szCs w:val="16"/>
                    </w:rPr>
                  </w:pPr>
                  <w:r w:rsidRPr="007E3DB8">
                    <w:rPr>
                      <w:rFonts w:ascii="Times New Roman" w:hAnsi="Times New Roman"/>
                      <w:color w:val="000000" w:themeColor="text1"/>
                      <w:sz w:val="16"/>
                      <w:szCs w:val="16"/>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7ACAF19E" w14:textId="1298487A" w:rsidR="00E719A6" w:rsidRPr="00447398" w:rsidRDefault="00E719A6"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В случае если в данном разделе указано несколько предложений, оценка производится по каждому указанному в </w:t>
                  </w:r>
                  <w:r w:rsidRPr="00447398">
                    <w:rPr>
                      <w:rFonts w:ascii="Times New Roman" w:hAnsi="Times New Roman"/>
                      <w:color w:val="000000"/>
                      <w:sz w:val="16"/>
                      <w:szCs w:val="16"/>
                    </w:rPr>
                    <w:lastRenderedPageBreak/>
                    <w:t>данном разделе предложению отдельно, независимо от наличия или отсутствия в заявке Участника остальных предложений</w:t>
                  </w:r>
                  <w:r w:rsidR="00D71A44">
                    <w:rPr>
                      <w:rFonts w:ascii="Times New Roman" w:hAnsi="Times New Roman"/>
                      <w:color w:val="000000"/>
                      <w:sz w:val="16"/>
                      <w:szCs w:val="16"/>
                    </w:rPr>
                    <w:t>.</w:t>
                  </w:r>
                </w:p>
              </w:tc>
              <w:tc>
                <w:tcPr>
                  <w:tcW w:w="1116" w:type="dxa"/>
                  <w:shd w:val="clear" w:color="auto" w:fill="auto"/>
                  <w:noWrap/>
                  <w:hideMark/>
                </w:tcPr>
                <w:p w14:paraId="56A426E5" w14:textId="77777777" w:rsidR="00E719A6" w:rsidRPr="00447398" w:rsidRDefault="00E719A6" w:rsidP="00E719A6">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lastRenderedPageBreak/>
                    <w:t>0 баллов</w:t>
                  </w:r>
                </w:p>
              </w:tc>
            </w:tr>
            <w:bookmarkEnd w:id="0"/>
            <w:tr w:rsidR="00C47D73" w:rsidRPr="00447398" w14:paraId="31049A1F" w14:textId="77777777" w:rsidTr="00C47D73">
              <w:trPr>
                <w:trHeight w:val="210"/>
              </w:trPr>
              <w:tc>
                <w:tcPr>
                  <w:tcW w:w="4412" w:type="dxa"/>
                  <w:shd w:val="clear" w:color="auto" w:fill="auto"/>
                  <w:noWrap/>
                  <w:hideMark/>
                </w:tcPr>
                <w:p w14:paraId="0C99788C" w14:textId="04751889" w:rsidR="00C47D73" w:rsidRPr="00447398" w:rsidRDefault="005D65F0" w:rsidP="00C47D73">
                  <w:pPr>
                    <w:spacing w:after="0" w:line="240" w:lineRule="auto"/>
                    <w:rPr>
                      <w:rFonts w:ascii="Times New Roman" w:hAnsi="Times New Roman"/>
                      <w:b/>
                      <w:bCs/>
                      <w:color w:val="000000"/>
                      <w:sz w:val="16"/>
                      <w:szCs w:val="16"/>
                    </w:rPr>
                  </w:pPr>
                  <w:r w:rsidRPr="005D65F0">
                    <w:rPr>
                      <w:rFonts w:ascii="Times New Roman" w:hAnsi="Times New Roman"/>
                      <w:b/>
                      <w:bCs/>
                      <w:color w:val="000000"/>
                      <w:sz w:val="16"/>
                      <w:szCs w:val="16"/>
                    </w:rPr>
                    <w:lastRenderedPageBreak/>
                    <w:t xml:space="preserve">Требования к разработке подсистемы биометрического распознавания для оплаты проезда </w:t>
                  </w:r>
                  <w:r w:rsidR="00C47D73" w:rsidRPr="00447398">
                    <w:rPr>
                      <w:rFonts w:ascii="Times New Roman" w:hAnsi="Times New Roman"/>
                      <w:b/>
                      <w:bCs/>
                      <w:color w:val="000000"/>
                      <w:sz w:val="16"/>
                      <w:szCs w:val="16"/>
                    </w:rPr>
                    <w:t>(п. 3.</w:t>
                  </w:r>
                  <w:r w:rsidRPr="005D65F0">
                    <w:rPr>
                      <w:rFonts w:ascii="Times New Roman" w:hAnsi="Times New Roman"/>
                      <w:b/>
                      <w:bCs/>
                      <w:color w:val="000000"/>
                      <w:sz w:val="16"/>
                      <w:szCs w:val="16"/>
                    </w:rPr>
                    <w:t>1</w:t>
                  </w:r>
                  <w:r>
                    <w:rPr>
                      <w:rFonts w:ascii="Times New Roman" w:hAnsi="Times New Roman"/>
                      <w:b/>
                      <w:bCs/>
                      <w:color w:val="000000"/>
                      <w:sz w:val="16"/>
                      <w:szCs w:val="16"/>
                    </w:rPr>
                    <w:t>.</w:t>
                  </w:r>
                  <w:r w:rsidRPr="005D65F0">
                    <w:rPr>
                      <w:rFonts w:ascii="Times New Roman" w:hAnsi="Times New Roman"/>
                      <w:b/>
                      <w:bCs/>
                      <w:color w:val="000000"/>
                      <w:sz w:val="16"/>
                      <w:szCs w:val="16"/>
                    </w:rPr>
                    <w:t>22</w:t>
                  </w:r>
                  <w:r w:rsidR="00C47D73" w:rsidRPr="00447398">
                    <w:rPr>
                      <w:rFonts w:ascii="Times New Roman" w:hAnsi="Times New Roman"/>
                      <w:b/>
                      <w:bCs/>
                      <w:color w:val="000000"/>
                      <w:sz w:val="16"/>
                      <w:szCs w:val="16"/>
                    </w:rPr>
                    <w:t xml:space="preserve"> </w:t>
                  </w:r>
                  <w:r w:rsidR="00182193">
                    <w:rPr>
                      <w:rFonts w:ascii="Times New Roman" w:hAnsi="Times New Roman"/>
                      <w:b/>
                      <w:bCs/>
                      <w:color w:val="000000"/>
                      <w:sz w:val="16"/>
                      <w:szCs w:val="16"/>
                    </w:rPr>
                    <w:t>Т</w:t>
                  </w:r>
                  <w:r w:rsidR="00A0289A" w:rsidRPr="00A0289A">
                    <w:rPr>
                      <w:rFonts w:ascii="Times New Roman" w:hAnsi="Times New Roman"/>
                      <w:b/>
                      <w:bCs/>
                      <w:color w:val="000000"/>
                      <w:sz w:val="16"/>
                      <w:szCs w:val="16"/>
                    </w:rPr>
                    <w:t>ехнического задания</w:t>
                  </w:r>
                  <w:r w:rsidR="00C47D73" w:rsidRPr="00447398">
                    <w:rPr>
                      <w:rFonts w:ascii="Times New Roman" w:hAnsi="Times New Roman"/>
                      <w:b/>
                      <w:bCs/>
                      <w:color w:val="000000"/>
                      <w:sz w:val="16"/>
                      <w:szCs w:val="16"/>
                    </w:rPr>
                    <w:t>)</w:t>
                  </w:r>
                </w:p>
              </w:tc>
              <w:tc>
                <w:tcPr>
                  <w:tcW w:w="1116" w:type="dxa"/>
                  <w:shd w:val="clear" w:color="auto" w:fill="auto"/>
                  <w:noWrap/>
                  <w:hideMark/>
                </w:tcPr>
                <w:p w14:paraId="76B24B6D" w14:textId="77777777" w:rsidR="00C47D73" w:rsidRPr="00447398" w:rsidRDefault="00C47D73" w:rsidP="00C47D73">
                  <w:pPr>
                    <w:spacing w:after="0" w:line="240" w:lineRule="auto"/>
                    <w:jc w:val="center"/>
                    <w:rPr>
                      <w:rFonts w:ascii="Times New Roman" w:hAnsi="Times New Roman"/>
                      <w:b/>
                      <w:bCs/>
                      <w:color w:val="000000"/>
                      <w:sz w:val="16"/>
                      <w:szCs w:val="16"/>
                    </w:rPr>
                  </w:pPr>
                  <w:r w:rsidRPr="00447398">
                    <w:rPr>
                      <w:rFonts w:ascii="Times New Roman" w:hAnsi="Times New Roman"/>
                      <w:b/>
                      <w:bCs/>
                      <w:color w:val="000000"/>
                      <w:sz w:val="16"/>
                      <w:szCs w:val="16"/>
                    </w:rPr>
                    <w:t>0-9 баллов</w:t>
                  </w:r>
                </w:p>
              </w:tc>
            </w:tr>
            <w:tr w:rsidR="005D65F0" w:rsidRPr="00447398" w14:paraId="1244A0AB" w14:textId="77777777" w:rsidTr="005D65F0">
              <w:trPr>
                <w:trHeight w:val="1110"/>
              </w:trPr>
              <w:tc>
                <w:tcPr>
                  <w:tcW w:w="4412" w:type="dxa"/>
                  <w:shd w:val="clear" w:color="auto" w:fill="auto"/>
                  <w:hideMark/>
                </w:tcPr>
                <w:p w14:paraId="4E3EB115" w14:textId="77777777" w:rsidR="00D71A44" w:rsidRDefault="005D65F0" w:rsidP="00D71A44">
                  <w:pPr>
                    <w:spacing w:after="0" w:line="240" w:lineRule="auto"/>
                    <w:jc w:val="both"/>
                    <w:rPr>
                      <w:rFonts w:ascii="Times New Roman" w:hAnsi="Times New Roman"/>
                      <w:i/>
                      <w:color w:val="000000"/>
                      <w:sz w:val="16"/>
                      <w:szCs w:val="16"/>
                    </w:rPr>
                  </w:pPr>
                  <w:r w:rsidRPr="00447398">
                    <w:rPr>
                      <w:rFonts w:ascii="Times New Roman" w:hAnsi="Times New Roman"/>
                      <w:i/>
                      <w:color w:val="000000"/>
                      <w:sz w:val="16"/>
                      <w:szCs w:val="16"/>
                    </w:rPr>
                    <w:t>Предложение 1.</w:t>
                  </w:r>
                </w:p>
                <w:p w14:paraId="4EB77BCF" w14:textId="561C49EB" w:rsidR="005D65F0" w:rsidRDefault="005D65F0"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xml:space="preserve">Представлен проект архитектуры подсистемы </w:t>
                  </w:r>
                  <w:r w:rsidRPr="005D65F0">
                    <w:rPr>
                      <w:rFonts w:ascii="Times New Roman" w:hAnsi="Times New Roman"/>
                      <w:color w:val="000000"/>
                      <w:sz w:val="16"/>
                      <w:szCs w:val="16"/>
                    </w:rPr>
                    <w:t>биометрического распознавания для оплаты проезда</w:t>
                  </w:r>
                  <w:r w:rsidRPr="00335A50">
                    <w:rPr>
                      <w:rFonts w:ascii="Times New Roman" w:hAnsi="Times New Roman"/>
                      <w:color w:val="000000"/>
                      <w:sz w:val="16"/>
                      <w:szCs w:val="16"/>
                    </w:rPr>
                    <w:t>, предлагаемой к использованию при исполнении контракта, заключенного по результатам настоящего конкурса</w:t>
                  </w:r>
                  <w:r>
                    <w:rPr>
                      <w:rFonts w:ascii="Times New Roman" w:hAnsi="Times New Roman"/>
                      <w:color w:val="000000"/>
                      <w:sz w:val="16"/>
                      <w:szCs w:val="16"/>
                    </w:rPr>
                    <w:t>.</w:t>
                  </w:r>
                </w:p>
                <w:p w14:paraId="7015990D" w14:textId="77777777" w:rsidR="005D65F0" w:rsidRPr="00335A50" w:rsidRDefault="005D65F0"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Данный проект должен включать в себя следующие компоненты:</w:t>
                  </w:r>
                </w:p>
                <w:p w14:paraId="122D1B15" w14:textId="77777777" w:rsidR="00D71A44" w:rsidRDefault="005D65F0"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структура архитектуры подсистемы, представленная в графическом виде</w:t>
                  </w:r>
                  <w:r w:rsidRPr="00447398">
                    <w:rPr>
                      <w:rFonts w:ascii="Times New Roman" w:hAnsi="Times New Roman"/>
                      <w:color w:val="000000"/>
                      <w:sz w:val="16"/>
                      <w:szCs w:val="16"/>
                    </w:rPr>
                    <w:t>:</w:t>
                  </w:r>
                </w:p>
                <w:p w14:paraId="0A1A187F"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w:t>
                  </w:r>
                  <w:r>
                    <w:rPr>
                      <w:rFonts w:ascii="Times New Roman" w:hAnsi="Times New Roman"/>
                      <w:color w:val="000000"/>
                      <w:sz w:val="16"/>
                      <w:szCs w:val="16"/>
                    </w:rPr>
                    <w:t xml:space="preserve">функциональная структура </w:t>
                  </w:r>
                  <w:r w:rsidR="00787627" w:rsidRPr="00335A50">
                    <w:rPr>
                      <w:rFonts w:ascii="Times New Roman" w:hAnsi="Times New Roman"/>
                      <w:color w:val="000000"/>
                      <w:sz w:val="16"/>
                      <w:szCs w:val="16"/>
                    </w:rPr>
                    <w:t>подсистемы</w:t>
                  </w:r>
                  <w:r>
                    <w:rPr>
                      <w:rFonts w:ascii="Times New Roman" w:hAnsi="Times New Roman"/>
                      <w:color w:val="000000"/>
                      <w:sz w:val="16"/>
                      <w:szCs w:val="16"/>
                    </w:rPr>
                    <w:t>, представленная в виде функциональной схемы, отражающая все функции подсистемы, указанные в ТЗ</w:t>
                  </w:r>
                  <w:r w:rsidRPr="00447398">
                    <w:rPr>
                      <w:rFonts w:ascii="Times New Roman" w:hAnsi="Times New Roman"/>
                      <w:color w:val="000000"/>
                      <w:sz w:val="16"/>
                      <w:szCs w:val="16"/>
                    </w:rPr>
                    <w:t>;</w:t>
                  </w:r>
                </w:p>
                <w:p w14:paraId="41B1405E"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каждого элемента структуры, указанного на представленной функциональной схеме;</w:t>
                  </w:r>
                </w:p>
                <w:p w14:paraId="4FC8D8CF" w14:textId="215A0BAF" w:rsidR="005D65F0" w:rsidRPr="00447398"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w:t>
                  </w:r>
                  <w:r>
                    <w:rPr>
                      <w:rFonts w:ascii="Times New Roman" w:hAnsi="Times New Roman"/>
                      <w:color w:val="000000"/>
                      <w:sz w:val="16"/>
                      <w:szCs w:val="16"/>
                    </w:rPr>
                    <w:t>подсистеме</w:t>
                  </w:r>
                  <w:r w:rsidRPr="00447398">
                    <w:rPr>
                      <w:rFonts w:ascii="Times New Roman" w:hAnsi="Times New Roman"/>
                      <w:color w:val="000000"/>
                      <w:sz w:val="16"/>
                      <w:szCs w:val="16"/>
                    </w:rPr>
                    <w:t>.</w:t>
                  </w:r>
                </w:p>
              </w:tc>
              <w:tc>
                <w:tcPr>
                  <w:tcW w:w="1116" w:type="dxa"/>
                  <w:shd w:val="clear" w:color="auto" w:fill="auto"/>
                  <w:noWrap/>
                  <w:hideMark/>
                </w:tcPr>
                <w:p w14:paraId="67325DC8" w14:textId="4CA3BF79" w:rsidR="005D65F0" w:rsidRPr="00447398" w:rsidRDefault="005D65F0" w:rsidP="005D65F0">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4 балла</w:t>
                  </w:r>
                </w:p>
              </w:tc>
            </w:tr>
            <w:tr w:rsidR="005D65F0" w:rsidRPr="00447398" w14:paraId="05A72696" w14:textId="77777777" w:rsidTr="00C47D73">
              <w:trPr>
                <w:trHeight w:val="698"/>
              </w:trPr>
              <w:tc>
                <w:tcPr>
                  <w:tcW w:w="4412" w:type="dxa"/>
                  <w:shd w:val="clear" w:color="auto" w:fill="auto"/>
                  <w:hideMark/>
                </w:tcPr>
                <w:p w14:paraId="1F1B55EC"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t>Предложение 2.</w:t>
                  </w:r>
                  <w:r w:rsidRPr="00447398">
                    <w:rPr>
                      <w:rFonts w:ascii="Times New Roman" w:hAnsi="Times New Roman"/>
                      <w:color w:val="000000"/>
                      <w:sz w:val="16"/>
                      <w:szCs w:val="16"/>
                    </w:rPr>
                    <w:t xml:space="preserve"> </w:t>
                  </w:r>
                </w:p>
                <w:p w14:paraId="0C6A1456"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Предоставлен набор связанных макетов графического интерфейса </w:t>
                  </w:r>
                  <w:r w:rsidRPr="00335A50">
                    <w:rPr>
                      <w:rFonts w:ascii="Times New Roman" w:hAnsi="Times New Roman"/>
                      <w:color w:val="000000"/>
                      <w:sz w:val="16"/>
                      <w:szCs w:val="16"/>
                    </w:rPr>
                    <w:t xml:space="preserve">подсистемы </w:t>
                  </w:r>
                  <w:r w:rsidRPr="005D65F0">
                    <w:rPr>
                      <w:rFonts w:ascii="Times New Roman" w:hAnsi="Times New Roman"/>
                      <w:color w:val="000000"/>
                      <w:sz w:val="16"/>
                      <w:szCs w:val="16"/>
                    </w:rPr>
                    <w:t>биометрического распознавания для оплаты проезда</w:t>
                  </w:r>
                  <w:r w:rsidRPr="003A549F">
                    <w:rPr>
                      <w:rFonts w:ascii="Times New Roman" w:hAnsi="Times New Roman"/>
                      <w:color w:val="000000"/>
                      <w:sz w:val="16"/>
                      <w:szCs w:val="16"/>
                    </w:rPr>
                    <w:t xml:space="preserve"> </w:t>
                  </w:r>
                  <w:r w:rsidRPr="00447398">
                    <w:rPr>
                      <w:rFonts w:ascii="Times New Roman" w:hAnsi="Times New Roman"/>
                      <w:color w:val="000000"/>
                      <w:sz w:val="16"/>
                      <w:szCs w:val="16"/>
                    </w:rPr>
                    <w:t>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w:t>
                  </w:r>
                </w:p>
                <w:p w14:paraId="0A92BD99"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Данное предложение должно включать в себя следующие компоненты:</w:t>
                  </w:r>
                </w:p>
                <w:p w14:paraId="38CBBFDA"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-не менее 5 макетов графического интерфейса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w:t>
                  </w:r>
                  <w:r>
                    <w:rPr>
                      <w:rFonts w:ascii="Times New Roman" w:hAnsi="Times New Roman"/>
                      <w:color w:val="000000"/>
                      <w:sz w:val="16"/>
                      <w:szCs w:val="16"/>
                    </w:rPr>
                    <w:t>отражающих функции подсистемы</w:t>
                  </w:r>
                  <w:r w:rsidRPr="00447398">
                    <w:rPr>
                      <w:rFonts w:ascii="Times New Roman" w:hAnsi="Times New Roman"/>
                      <w:color w:val="000000"/>
                      <w:sz w:val="16"/>
                      <w:szCs w:val="16"/>
                    </w:rPr>
                    <w:t>, указанные в ТЗ;</w:t>
                  </w:r>
                </w:p>
                <w:p w14:paraId="0C3AF10C" w14:textId="411DB545" w:rsidR="005D65F0" w:rsidRPr="00447398"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элементов</w:t>
                  </w:r>
                  <w:r>
                    <w:rPr>
                      <w:rFonts w:ascii="Times New Roman" w:hAnsi="Times New Roman"/>
                      <w:color w:val="000000"/>
                      <w:sz w:val="16"/>
                      <w:szCs w:val="16"/>
                    </w:rPr>
                    <w:t>, представленных в каждом макете графического</w:t>
                  </w:r>
                  <w:r w:rsidRPr="00447398">
                    <w:rPr>
                      <w:rFonts w:ascii="Times New Roman" w:hAnsi="Times New Roman"/>
                      <w:color w:val="000000"/>
                      <w:sz w:val="16"/>
                      <w:szCs w:val="16"/>
                    </w:rPr>
                    <w:t xml:space="preserve"> интерфей</w:t>
                  </w:r>
                  <w:r>
                    <w:rPr>
                      <w:rFonts w:ascii="Times New Roman" w:hAnsi="Times New Roman"/>
                      <w:color w:val="000000"/>
                      <w:sz w:val="16"/>
                      <w:szCs w:val="16"/>
                    </w:rPr>
                    <w:t>са</w:t>
                  </w:r>
                  <w:r w:rsidRPr="00447398">
                    <w:rPr>
                      <w:rFonts w:ascii="Times New Roman" w:hAnsi="Times New Roman"/>
                      <w:color w:val="000000"/>
                      <w:sz w:val="16"/>
                      <w:szCs w:val="16"/>
                    </w:rPr>
                    <w:t xml:space="preserve"> </w:t>
                  </w:r>
                  <w:r w:rsidRPr="00335A50">
                    <w:rPr>
                      <w:rFonts w:ascii="Times New Roman" w:hAnsi="Times New Roman"/>
                      <w:color w:val="000000"/>
                      <w:sz w:val="16"/>
                      <w:szCs w:val="16"/>
                    </w:rPr>
                    <w:t xml:space="preserve">подсистемы </w:t>
                  </w:r>
                  <w:r w:rsidRPr="005D65F0">
                    <w:rPr>
                      <w:rFonts w:ascii="Times New Roman" w:hAnsi="Times New Roman"/>
                      <w:color w:val="000000"/>
                      <w:sz w:val="16"/>
                      <w:szCs w:val="16"/>
                    </w:rPr>
                    <w:t>биометрического распознавания для оплаты проезда</w:t>
                  </w:r>
                  <w:r w:rsidRPr="00447398">
                    <w:rPr>
                      <w:rFonts w:ascii="Times New Roman" w:hAnsi="Times New Roman"/>
                      <w:color w:val="000000"/>
                      <w:sz w:val="16"/>
                      <w:szCs w:val="16"/>
                    </w:rPr>
                    <w:t>.</w:t>
                  </w:r>
                </w:p>
              </w:tc>
              <w:tc>
                <w:tcPr>
                  <w:tcW w:w="1116" w:type="dxa"/>
                  <w:shd w:val="clear" w:color="auto" w:fill="auto"/>
                  <w:noWrap/>
                  <w:hideMark/>
                </w:tcPr>
                <w:p w14:paraId="4C3E1B39" w14:textId="33F078D4" w:rsidR="005D65F0" w:rsidRPr="00447398" w:rsidRDefault="005D65F0" w:rsidP="005D65F0">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5 баллов</w:t>
                  </w:r>
                </w:p>
              </w:tc>
            </w:tr>
            <w:tr w:rsidR="005D65F0" w:rsidRPr="00447398" w14:paraId="64886A41" w14:textId="77777777" w:rsidTr="00304B98">
              <w:trPr>
                <w:trHeight w:val="1265"/>
              </w:trPr>
              <w:tc>
                <w:tcPr>
                  <w:tcW w:w="4412" w:type="dxa"/>
                  <w:shd w:val="clear" w:color="auto" w:fill="auto"/>
                  <w:hideMark/>
                </w:tcPr>
                <w:p w14:paraId="7D3D281F"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отсутствие указанных предложений по данному разделу;</w:t>
                  </w:r>
                </w:p>
                <w:p w14:paraId="45B13E6B"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5A94F4D3" w14:textId="197E41FE" w:rsidR="00304B98" w:rsidRPr="007E3DB8" w:rsidRDefault="005D65F0" w:rsidP="00304B98">
                  <w:pPr>
                    <w:spacing w:after="0" w:line="240" w:lineRule="auto"/>
                    <w:jc w:val="both"/>
                    <w:rPr>
                      <w:rFonts w:ascii="Times New Roman" w:hAnsi="Times New Roman"/>
                      <w:color w:val="000000" w:themeColor="text1"/>
                      <w:sz w:val="16"/>
                      <w:szCs w:val="16"/>
                    </w:rPr>
                  </w:pPr>
                  <w:r w:rsidRPr="00447398">
                    <w:rPr>
                      <w:rFonts w:ascii="Times New Roman" w:hAnsi="Times New Roman"/>
                      <w:color w:val="000000"/>
                      <w:sz w:val="16"/>
                      <w:szCs w:val="16"/>
                    </w:rPr>
                    <w:t xml:space="preserve">- полное или частичное изложение, либо дословное </w:t>
                  </w:r>
                  <w:r w:rsidRPr="007E3DB8">
                    <w:rPr>
                      <w:rFonts w:ascii="Times New Roman" w:hAnsi="Times New Roman"/>
                      <w:color w:val="000000" w:themeColor="text1"/>
                      <w:sz w:val="16"/>
                      <w:szCs w:val="16"/>
                    </w:rPr>
                    <w:t xml:space="preserve">копирование всего Технического задания, либо его отдельных частей, условий или технических требований, без указанных </w:t>
                  </w:r>
                  <w:r w:rsidR="00304B98" w:rsidRPr="007E3DB8">
                    <w:rPr>
                      <w:rFonts w:ascii="Times New Roman" w:hAnsi="Times New Roman"/>
                      <w:color w:val="000000" w:themeColor="text1"/>
                      <w:sz w:val="16"/>
                      <w:szCs w:val="16"/>
                    </w:rPr>
                    <w:t>выше дополнительных предложений;</w:t>
                  </w:r>
                </w:p>
                <w:p w14:paraId="1F813BE3" w14:textId="77777777" w:rsidR="00304B98" w:rsidRPr="007E3DB8" w:rsidRDefault="00304B98" w:rsidP="00304B98">
                  <w:pPr>
                    <w:spacing w:after="0" w:line="240" w:lineRule="auto"/>
                    <w:jc w:val="both"/>
                    <w:rPr>
                      <w:rFonts w:ascii="Times New Roman" w:hAnsi="Times New Roman"/>
                      <w:color w:val="000000" w:themeColor="text1"/>
                      <w:sz w:val="16"/>
                      <w:szCs w:val="16"/>
                    </w:rPr>
                  </w:pPr>
                  <w:r w:rsidRPr="007E3DB8">
                    <w:rPr>
                      <w:rFonts w:ascii="Times New Roman" w:hAnsi="Times New Roman"/>
                      <w:color w:val="000000" w:themeColor="text1"/>
                      <w:sz w:val="16"/>
                      <w:szCs w:val="16"/>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p w14:paraId="788009E7" w14:textId="2220352C" w:rsidR="005D65F0" w:rsidRPr="00447398"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r w:rsidR="00D71A44">
                    <w:rPr>
                      <w:rFonts w:ascii="Times New Roman" w:hAnsi="Times New Roman"/>
                      <w:color w:val="000000"/>
                      <w:sz w:val="16"/>
                      <w:szCs w:val="16"/>
                    </w:rPr>
                    <w:t>.</w:t>
                  </w:r>
                </w:p>
              </w:tc>
              <w:tc>
                <w:tcPr>
                  <w:tcW w:w="1116" w:type="dxa"/>
                  <w:shd w:val="clear" w:color="auto" w:fill="auto"/>
                  <w:noWrap/>
                  <w:hideMark/>
                </w:tcPr>
                <w:p w14:paraId="6308D2B6" w14:textId="294CB6FD" w:rsidR="005D65F0" w:rsidRPr="00447398" w:rsidRDefault="005D65F0" w:rsidP="005D65F0">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0 баллов</w:t>
                  </w:r>
                </w:p>
              </w:tc>
            </w:tr>
            <w:tr w:rsidR="00C47D73" w:rsidRPr="00447398" w14:paraId="3DBEF632" w14:textId="77777777" w:rsidTr="00C47D73">
              <w:trPr>
                <w:trHeight w:val="210"/>
              </w:trPr>
              <w:tc>
                <w:tcPr>
                  <w:tcW w:w="4412" w:type="dxa"/>
                  <w:shd w:val="clear" w:color="auto" w:fill="auto"/>
                  <w:noWrap/>
                  <w:hideMark/>
                </w:tcPr>
                <w:p w14:paraId="60612D28" w14:textId="1A68083B" w:rsidR="00C47D73" w:rsidRPr="00447398" w:rsidRDefault="00B90C95" w:rsidP="00C47D73">
                  <w:pPr>
                    <w:spacing w:after="0" w:line="240" w:lineRule="auto"/>
                    <w:rPr>
                      <w:rFonts w:ascii="Times New Roman" w:hAnsi="Times New Roman"/>
                      <w:b/>
                      <w:bCs/>
                      <w:color w:val="000000"/>
                      <w:sz w:val="16"/>
                      <w:szCs w:val="16"/>
                    </w:rPr>
                  </w:pPr>
                  <w:r w:rsidRPr="00B90C95">
                    <w:rPr>
                      <w:rFonts w:ascii="Times New Roman" w:hAnsi="Times New Roman"/>
                      <w:b/>
                      <w:bCs/>
                      <w:color w:val="000000"/>
                      <w:sz w:val="16"/>
                      <w:szCs w:val="16"/>
                    </w:rPr>
                    <w:t>Требования к разработке подсистемы интеграций</w:t>
                  </w:r>
                  <w:r w:rsidR="00C47D73" w:rsidRPr="00447398">
                    <w:rPr>
                      <w:rFonts w:ascii="Times New Roman" w:hAnsi="Times New Roman"/>
                      <w:b/>
                      <w:bCs/>
                      <w:color w:val="000000"/>
                      <w:sz w:val="16"/>
                      <w:szCs w:val="16"/>
                    </w:rPr>
                    <w:t xml:space="preserve"> (п. 3.</w:t>
                  </w:r>
                  <w:r>
                    <w:rPr>
                      <w:rFonts w:ascii="Times New Roman" w:hAnsi="Times New Roman"/>
                      <w:b/>
                      <w:bCs/>
                      <w:color w:val="000000"/>
                      <w:sz w:val="16"/>
                      <w:szCs w:val="16"/>
                    </w:rPr>
                    <w:t>1.23</w:t>
                  </w:r>
                  <w:r w:rsidR="00C47D73" w:rsidRPr="00447398">
                    <w:rPr>
                      <w:rFonts w:ascii="Times New Roman" w:hAnsi="Times New Roman"/>
                      <w:b/>
                      <w:bCs/>
                      <w:color w:val="000000"/>
                      <w:sz w:val="16"/>
                      <w:szCs w:val="16"/>
                    </w:rPr>
                    <w:t xml:space="preserve"> </w:t>
                  </w:r>
                  <w:r w:rsidR="004940BD">
                    <w:rPr>
                      <w:rFonts w:ascii="Times New Roman" w:hAnsi="Times New Roman"/>
                      <w:b/>
                      <w:bCs/>
                      <w:color w:val="000000"/>
                      <w:sz w:val="16"/>
                      <w:szCs w:val="16"/>
                    </w:rPr>
                    <w:t>(</w:t>
                  </w:r>
                  <w:proofErr w:type="spellStart"/>
                  <w:r w:rsidR="004940BD">
                    <w:rPr>
                      <w:rFonts w:ascii="Times New Roman" w:hAnsi="Times New Roman"/>
                      <w:b/>
                      <w:bCs/>
                      <w:color w:val="000000"/>
                      <w:sz w:val="16"/>
                      <w:szCs w:val="16"/>
                    </w:rPr>
                    <w:t>пп</w:t>
                  </w:r>
                  <w:proofErr w:type="spellEnd"/>
                  <w:r w:rsidR="004940BD">
                    <w:rPr>
                      <w:rFonts w:ascii="Times New Roman" w:hAnsi="Times New Roman"/>
                      <w:b/>
                      <w:bCs/>
                      <w:color w:val="000000"/>
                      <w:sz w:val="16"/>
                      <w:szCs w:val="16"/>
                    </w:rPr>
                    <w:t xml:space="preserve">. 3.1.23 – 3.1.23.13) </w:t>
                  </w:r>
                  <w:r w:rsidR="004940BD" w:rsidRPr="00C52A82">
                    <w:rPr>
                      <w:rFonts w:ascii="Times New Roman" w:hAnsi="Times New Roman"/>
                      <w:b/>
                      <w:bCs/>
                      <w:color w:val="000000"/>
                      <w:sz w:val="16"/>
                      <w:szCs w:val="16"/>
                    </w:rPr>
                    <w:t>Технического задания</w:t>
                  </w:r>
                  <w:r w:rsidR="00C47D73" w:rsidRPr="00447398">
                    <w:rPr>
                      <w:rFonts w:ascii="Times New Roman" w:hAnsi="Times New Roman"/>
                      <w:b/>
                      <w:bCs/>
                      <w:color w:val="000000"/>
                      <w:sz w:val="16"/>
                      <w:szCs w:val="16"/>
                    </w:rPr>
                    <w:t>)</w:t>
                  </w:r>
                </w:p>
              </w:tc>
              <w:tc>
                <w:tcPr>
                  <w:tcW w:w="1116" w:type="dxa"/>
                  <w:shd w:val="clear" w:color="auto" w:fill="auto"/>
                  <w:noWrap/>
                  <w:hideMark/>
                </w:tcPr>
                <w:p w14:paraId="0B0E46CE" w14:textId="059437ED" w:rsidR="00C47D73" w:rsidRPr="00447398" w:rsidRDefault="00C47D73" w:rsidP="00C47D73">
                  <w:pPr>
                    <w:spacing w:after="0" w:line="240" w:lineRule="auto"/>
                    <w:jc w:val="center"/>
                    <w:rPr>
                      <w:rFonts w:ascii="Times New Roman" w:hAnsi="Times New Roman"/>
                      <w:b/>
                      <w:bCs/>
                      <w:color w:val="000000"/>
                      <w:sz w:val="16"/>
                      <w:szCs w:val="16"/>
                    </w:rPr>
                  </w:pPr>
                  <w:r w:rsidRPr="00447398">
                    <w:rPr>
                      <w:rFonts w:ascii="Times New Roman" w:hAnsi="Times New Roman"/>
                      <w:b/>
                      <w:bCs/>
                      <w:color w:val="000000"/>
                      <w:sz w:val="16"/>
                      <w:szCs w:val="16"/>
                    </w:rPr>
                    <w:t>0-</w:t>
                  </w:r>
                  <w:r w:rsidR="00BA02D2">
                    <w:rPr>
                      <w:rFonts w:ascii="Times New Roman" w:hAnsi="Times New Roman"/>
                      <w:b/>
                      <w:bCs/>
                      <w:color w:val="000000"/>
                      <w:sz w:val="16"/>
                      <w:szCs w:val="16"/>
                    </w:rPr>
                    <w:t>20</w:t>
                  </w:r>
                  <w:r w:rsidRPr="00447398">
                    <w:rPr>
                      <w:rFonts w:ascii="Times New Roman" w:hAnsi="Times New Roman"/>
                      <w:b/>
                      <w:bCs/>
                      <w:color w:val="000000"/>
                      <w:sz w:val="16"/>
                      <w:szCs w:val="16"/>
                    </w:rPr>
                    <w:t xml:space="preserve"> баллов</w:t>
                  </w:r>
                </w:p>
              </w:tc>
            </w:tr>
            <w:tr w:rsidR="00BA02D2" w:rsidRPr="00447398" w14:paraId="15922D46" w14:textId="77777777" w:rsidTr="004E1B9F">
              <w:trPr>
                <w:trHeight w:val="401"/>
              </w:trPr>
              <w:tc>
                <w:tcPr>
                  <w:tcW w:w="4412" w:type="dxa"/>
                  <w:shd w:val="clear" w:color="auto" w:fill="auto"/>
                  <w:hideMark/>
                </w:tcPr>
                <w:p w14:paraId="711F7DD0" w14:textId="77777777" w:rsidR="00D71A44" w:rsidRDefault="00BA02D2" w:rsidP="00D71A44">
                  <w:pPr>
                    <w:spacing w:after="0" w:line="240" w:lineRule="auto"/>
                    <w:jc w:val="both"/>
                    <w:rPr>
                      <w:rFonts w:ascii="Times New Roman" w:hAnsi="Times New Roman"/>
                      <w:i/>
                      <w:color w:val="000000"/>
                      <w:sz w:val="16"/>
                      <w:szCs w:val="16"/>
                    </w:rPr>
                  </w:pPr>
                  <w:r w:rsidRPr="00447398">
                    <w:rPr>
                      <w:rFonts w:ascii="Times New Roman" w:hAnsi="Times New Roman"/>
                      <w:i/>
                      <w:color w:val="000000"/>
                      <w:sz w:val="16"/>
                      <w:szCs w:val="16"/>
                    </w:rPr>
                    <w:t>Предложение 1.</w:t>
                  </w:r>
                </w:p>
                <w:p w14:paraId="6B19201E" w14:textId="602A907E" w:rsidR="00BA02D2" w:rsidRDefault="00BA02D2"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xml:space="preserve">Представлен проект архитектуры подсистемы </w:t>
                  </w:r>
                  <w:r w:rsidRPr="00B90C95">
                    <w:rPr>
                      <w:rFonts w:ascii="Times New Roman" w:hAnsi="Times New Roman"/>
                      <w:color w:val="000000"/>
                      <w:sz w:val="16"/>
                      <w:szCs w:val="16"/>
                    </w:rPr>
                    <w:t>интеграций</w:t>
                  </w:r>
                  <w:r w:rsidRPr="00335A50">
                    <w:rPr>
                      <w:rFonts w:ascii="Times New Roman" w:hAnsi="Times New Roman"/>
                      <w:color w:val="000000"/>
                      <w:sz w:val="16"/>
                      <w:szCs w:val="16"/>
                    </w:rPr>
                    <w:t>, предлагаемой к использованию при исполнении контракта, заключенного по результатам настоящего конкурса</w:t>
                  </w:r>
                  <w:r>
                    <w:rPr>
                      <w:rFonts w:ascii="Times New Roman" w:hAnsi="Times New Roman"/>
                      <w:color w:val="000000"/>
                      <w:sz w:val="16"/>
                      <w:szCs w:val="16"/>
                    </w:rPr>
                    <w:t>.</w:t>
                  </w:r>
                </w:p>
                <w:p w14:paraId="3DF20DA5" w14:textId="77777777" w:rsidR="00BA02D2" w:rsidRPr="00335A50" w:rsidRDefault="00BA02D2"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Данный проект должен включать в себя следующие компоненты:</w:t>
                  </w:r>
                </w:p>
                <w:p w14:paraId="0E496ED1" w14:textId="77777777" w:rsidR="00D71A44" w:rsidRDefault="00BA02D2" w:rsidP="00D71A44">
                  <w:pPr>
                    <w:spacing w:after="0" w:line="240" w:lineRule="auto"/>
                    <w:jc w:val="both"/>
                    <w:rPr>
                      <w:rFonts w:ascii="Times New Roman" w:hAnsi="Times New Roman"/>
                      <w:color w:val="000000"/>
                      <w:sz w:val="16"/>
                      <w:szCs w:val="16"/>
                    </w:rPr>
                  </w:pPr>
                  <w:r w:rsidRPr="00335A50">
                    <w:rPr>
                      <w:rFonts w:ascii="Times New Roman" w:hAnsi="Times New Roman"/>
                      <w:color w:val="000000"/>
                      <w:sz w:val="16"/>
                      <w:szCs w:val="16"/>
                    </w:rPr>
                    <w:t>- структура архитектуры подсистемы, представленная в графическом виде</w:t>
                  </w:r>
                  <w:r w:rsidRPr="00447398">
                    <w:rPr>
                      <w:rFonts w:ascii="Times New Roman" w:hAnsi="Times New Roman"/>
                      <w:color w:val="000000"/>
                      <w:sz w:val="16"/>
                      <w:szCs w:val="16"/>
                    </w:rPr>
                    <w:t>:</w:t>
                  </w:r>
                </w:p>
                <w:p w14:paraId="3C6F67EC" w14:textId="77777777" w:rsidR="00D71A44" w:rsidRDefault="00BA02D2"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w:t>
                  </w:r>
                  <w:r>
                    <w:rPr>
                      <w:rFonts w:ascii="Times New Roman" w:hAnsi="Times New Roman"/>
                      <w:color w:val="000000"/>
                      <w:sz w:val="16"/>
                      <w:szCs w:val="16"/>
                    </w:rPr>
                    <w:t xml:space="preserve">функциональная структура </w:t>
                  </w:r>
                  <w:r w:rsidRPr="00787627">
                    <w:rPr>
                      <w:rFonts w:ascii="Times New Roman" w:hAnsi="Times New Roman"/>
                      <w:color w:val="000000"/>
                      <w:sz w:val="16"/>
                      <w:szCs w:val="16"/>
                    </w:rPr>
                    <w:t>подсистемы</w:t>
                  </w:r>
                  <w:r>
                    <w:rPr>
                      <w:rFonts w:ascii="Times New Roman" w:hAnsi="Times New Roman"/>
                      <w:color w:val="000000"/>
                      <w:sz w:val="16"/>
                      <w:szCs w:val="16"/>
                    </w:rPr>
                    <w:t xml:space="preserve">, представленная в виде функциональной схемы, отражающая все функции </w:t>
                  </w:r>
                  <w:r w:rsidRPr="00787627">
                    <w:rPr>
                      <w:rFonts w:ascii="Times New Roman" w:hAnsi="Times New Roman"/>
                      <w:color w:val="000000"/>
                      <w:sz w:val="16"/>
                      <w:szCs w:val="16"/>
                    </w:rPr>
                    <w:t>подсистемы</w:t>
                  </w:r>
                  <w:r>
                    <w:rPr>
                      <w:rFonts w:ascii="Times New Roman" w:hAnsi="Times New Roman"/>
                      <w:color w:val="000000"/>
                      <w:sz w:val="16"/>
                      <w:szCs w:val="16"/>
                    </w:rPr>
                    <w:t>, указанные в ТЗ</w:t>
                  </w:r>
                  <w:r w:rsidRPr="00447398">
                    <w:rPr>
                      <w:rFonts w:ascii="Times New Roman" w:hAnsi="Times New Roman"/>
                      <w:color w:val="000000"/>
                      <w:sz w:val="16"/>
                      <w:szCs w:val="16"/>
                    </w:rPr>
                    <w:t>;</w:t>
                  </w:r>
                </w:p>
                <w:p w14:paraId="79BEF11B" w14:textId="77777777" w:rsidR="00D71A44" w:rsidRDefault="00BA02D2"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каждого элемента структуры, указанного на представленной функциональной схеме;</w:t>
                  </w:r>
                </w:p>
                <w:p w14:paraId="78950472" w14:textId="2D349E7B" w:rsidR="00BA02D2" w:rsidRPr="00447398" w:rsidRDefault="00BA02D2"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описание и обоснование целесообразности включения каждого элемента структуры в целях минимизации количества действий и операций, выполняемых пользователем при работе в </w:t>
                  </w:r>
                  <w:r>
                    <w:rPr>
                      <w:rFonts w:ascii="Times New Roman" w:hAnsi="Times New Roman"/>
                      <w:color w:val="000000"/>
                      <w:sz w:val="16"/>
                      <w:szCs w:val="16"/>
                    </w:rPr>
                    <w:t>подсистеме</w:t>
                  </w:r>
                  <w:r w:rsidRPr="00447398">
                    <w:rPr>
                      <w:rFonts w:ascii="Times New Roman" w:hAnsi="Times New Roman"/>
                      <w:color w:val="000000"/>
                      <w:sz w:val="16"/>
                      <w:szCs w:val="16"/>
                    </w:rPr>
                    <w:t>.</w:t>
                  </w:r>
                </w:p>
              </w:tc>
              <w:tc>
                <w:tcPr>
                  <w:tcW w:w="1116" w:type="dxa"/>
                  <w:shd w:val="clear" w:color="auto" w:fill="auto"/>
                  <w:noWrap/>
                  <w:hideMark/>
                </w:tcPr>
                <w:p w14:paraId="07D871CB" w14:textId="6CD18BD9" w:rsidR="00BA02D2" w:rsidRPr="00447398" w:rsidRDefault="00BA02D2" w:rsidP="00BA02D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r w:rsidRPr="00447398">
                    <w:rPr>
                      <w:rFonts w:ascii="Times New Roman" w:hAnsi="Times New Roman"/>
                      <w:color w:val="000000"/>
                      <w:sz w:val="16"/>
                      <w:szCs w:val="16"/>
                    </w:rPr>
                    <w:t xml:space="preserve"> балл</w:t>
                  </w:r>
                  <w:r>
                    <w:rPr>
                      <w:rFonts w:ascii="Times New Roman" w:hAnsi="Times New Roman"/>
                      <w:color w:val="000000"/>
                      <w:sz w:val="16"/>
                      <w:szCs w:val="16"/>
                    </w:rPr>
                    <w:t>ов</w:t>
                  </w:r>
                </w:p>
              </w:tc>
            </w:tr>
            <w:tr w:rsidR="00BA02D2" w:rsidRPr="00447398" w14:paraId="64E11F66" w14:textId="77777777" w:rsidTr="00C47D73">
              <w:trPr>
                <w:trHeight w:val="1575"/>
              </w:trPr>
              <w:tc>
                <w:tcPr>
                  <w:tcW w:w="4412" w:type="dxa"/>
                  <w:shd w:val="clear" w:color="auto" w:fill="auto"/>
                  <w:hideMark/>
                </w:tcPr>
                <w:p w14:paraId="5369193F" w14:textId="77777777" w:rsidR="00D71A44" w:rsidRDefault="00BA02D2" w:rsidP="00D71A44">
                  <w:pPr>
                    <w:spacing w:after="0" w:line="240" w:lineRule="auto"/>
                    <w:jc w:val="both"/>
                    <w:rPr>
                      <w:rFonts w:ascii="Times New Roman" w:hAnsi="Times New Roman"/>
                      <w:color w:val="000000"/>
                      <w:sz w:val="16"/>
                      <w:szCs w:val="16"/>
                    </w:rPr>
                  </w:pPr>
                  <w:r w:rsidRPr="00447398">
                    <w:rPr>
                      <w:rFonts w:ascii="Times New Roman" w:hAnsi="Times New Roman"/>
                      <w:i/>
                      <w:color w:val="000000"/>
                      <w:sz w:val="16"/>
                      <w:szCs w:val="16"/>
                    </w:rPr>
                    <w:lastRenderedPageBreak/>
                    <w:t>Предложение 2.</w:t>
                  </w:r>
                  <w:r w:rsidRPr="00447398">
                    <w:rPr>
                      <w:rFonts w:ascii="Times New Roman" w:hAnsi="Times New Roman"/>
                      <w:color w:val="000000"/>
                      <w:sz w:val="16"/>
                      <w:szCs w:val="16"/>
                    </w:rPr>
                    <w:t xml:space="preserve"> </w:t>
                  </w:r>
                </w:p>
                <w:p w14:paraId="3F9EE4F4" w14:textId="77777777" w:rsidR="00D71A44" w:rsidRDefault="00BA02D2"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Предоставлен набор связанных макетов графического интерфейса </w:t>
                  </w:r>
                  <w:r w:rsidRPr="00335A50">
                    <w:rPr>
                      <w:rFonts w:ascii="Times New Roman" w:hAnsi="Times New Roman"/>
                      <w:color w:val="000000"/>
                      <w:sz w:val="16"/>
                      <w:szCs w:val="16"/>
                    </w:rPr>
                    <w:t xml:space="preserve">подсистемы </w:t>
                  </w:r>
                  <w:r w:rsidRPr="00B90C95">
                    <w:rPr>
                      <w:rFonts w:ascii="Times New Roman" w:hAnsi="Times New Roman"/>
                      <w:color w:val="000000"/>
                      <w:sz w:val="16"/>
                      <w:szCs w:val="16"/>
                    </w:rPr>
                    <w:t>интеграций</w:t>
                  </w:r>
                  <w:r w:rsidRPr="003A549F">
                    <w:rPr>
                      <w:rFonts w:ascii="Times New Roman" w:hAnsi="Times New Roman"/>
                      <w:color w:val="000000"/>
                      <w:sz w:val="16"/>
                      <w:szCs w:val="16"/>
                    </w:rPr>
                    <w:t xml:space="preserve"> </w:t>
                  </w:r>
                  <w:r w:rsidRPr="00447398">
                    <w:rPr>
                      <w:rFonts w:ascii="Times New Roman" w:hAnsi="Times New Roman"/>
                      <w:color w:val="000000"/>
                      <w:sz w:val="16"/>
                      <w:szCs w:val="16"/>
                    </w:rPr>
                    <w:t xml:space="preserve">с возможностью перехода между макетами, предлагаемый участником к применению при исполнении контракта, заключенного по результатам настоящего конкурса. </w:t>
                  </w:r>
                </w:p>
                <w:p w14:paraId="7D330AFC" w14:textId="77777777" w:rsidR="00D71A44" w:rsidRDefault="00BA02D2"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Данное предложение должно включать в себя следующие компоненты:</w:t>
                  </w:r>
                </w:p>
                <w:p w14:paraId="09CC65F8" w14:textId="77777777" w:rsidR="00D71A44" w:rsidRDefault="00BA02D2"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-не менее 5 макетов графического интерфейса </w:t>
                  </w:r>
                  <w:r w:rsidRPr="00335A50">
                    <w:rPr>
                      <w:rFonts w:ascii="Times New Roman" w:hAnsi="Times New Roman"/>
                      <w:color w:val="000000"/>
                      <w:sz w:val="16"/>
                      <w:szCs w:val="16"/>
                    </w:rPr>
                    <w:t>подсистемы построения маршрутов</w:t>
                  </w:r>
                  <w:r w:rsidRPr="00447398">
                    <w:rPr>
                      <w:rFonts w:ascii="Times New Roman" w:hAnsi="Times New Roman"/>
                      <w:color w:val="000000"/>
                      <w:sz w:val="16"/>
                      <w:szCs w:val="16"/>
                    </w:rPr>
                    <w:t xml:space="preserve">, </w:t>
                  </w:r>
                  <w:r>
                    <w:rPr>
                      <w:rFonts w:ascii="Times New Roman" w:hAnsi="Times New Roman"/>
                      <w:color w:val="000000"/>
                      <w:sz w:val="16"/>
                      <w:szCs w:val="16"/>
                    </w:rPr>
                    <w:t>отражающих функции подсистемы</w:t>
                  </w:r>
                  <w:r w:rsidRPr="00447398">
                    <w:rPr>
                      <w:rFonts w:ascii="Times New Roman" w:hAnsi="Times New Roman"/>
                      <w:color w:val="000000"/>
                      <w:sz w:val="16"/>
                      <w:szCs w:val="16"/>
                    </w:rPr>
                    <w:t>, указанные в ТЗ;</w:t>
                  </w:r>
                </w:p>
                <w:p w14:paraId="53A02519" w14:textId="542BDEF4" w:rsidR="00BA02D2" w:rsidRPr="00447398" w:rsidRDefault="00BA02D2"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описание элементов</w:t>
                  </w:r>
                  <w:r>
                    <w:rPr>
                      <w:rFonts w:ascii="Times New Roman" w:hAnsi="Times New Roman"/>
                      <w:color w:val="000000"/>
                      <w:sz w:val="16"/>
                      <w:szCs w:val="16"/>
                    </w:rPr>
                    <w:t>, представленных в каждом макете графического</w:t>
                  </w:r>
                  <w:r w:rsidRPr="00447398">
                    <w:rPr>
                      <w:rFonts w:ascii="Times New Roman" w:hAnsi="Times New Roman"/>
                      <w:color w:val="000000"/>
                      <w:sz w:val="16"/>
                      <w:szCs w:val="16"/>
                    </w:rPr>
                    <w:t xml:space="preserve"> интерфей</w:t>
                  </w:r>
                  <w:r>
                    <w:rPr>
                      <w:rFonts w:ascii="Times New Roman" w:hAnsi="Times New Roman"/>
                      <w:color w:val="000000"/>
                      <w:sz w:val="16"/>
                      <w:szCs w:val="16"/>
                    </w:rPr>
                    <w:t>са</w:t>
                  </w:r>
                  <w:r w:rsidRPr="00447398">
                    <w:rPr>
                      <w:rFonts w:ascii="Times New Roman" w:hAnsi="Times New Roman"/>
                      <w:color w:val="000000"/>
                      <w:sz w:val="16"/>
                      <w:szCs w:val="16"/>
                    </w:rPr>
                    <w:t xml:space="preserve"> </w:t>
                  </w:r>
                  <w:r w:rsidRPr="00335A50">
                    <w:rPr>
                      <w:rFonts w:ascii="Times New Roman" w:hAnsi="Times New Roman"/>
                      <w:color w:val="000000"/>
                      <w:sz w:val="16"/>
                      <w:szCs w:val="16"/>
                    </w:rPr>
                    <w:t xml:space="preserve">подсистемы </w:t>
                  </w:r>
                  <w:r w:rsidRPr="00B90C95">
                    <w:rPr>
                      <w:rFonts w:ascii="Times New Roman" w:hAnsi="Times New Roman"/>
                      <w:color w:val="000000"/>
                      <w:sz w:val="16"/>
                      <w:szCs w:val="16"/>
                    </w:rPr>
                    <w:t>интеграций</w:t>
                  </w:r>
                  <w:r w:rsidRPr="00447398">
                    <w:rPr>
                      <w:rFonts w:ascii="Times New Roman" w:hAnsi="Times New Roman"/>
                      <w:color w:val="000000"/>
                      <w:sz w:val="16"/>
                      <w:szCs w:val="16"/>
                    </w:rPr>
                    <w:t>.</w:t>
                  </w:r>
                </w:p>
              </w:tc>
              <w:tc>
                <w:tcPr>
                  <w:tcW w:w="1116" w:type="dxa"/>
                  <w:shd w:val="clear" w:color="auto" w:fill="auto"/>
                  <w:noWrap/>
                  <w:hideMark/>
                </w:tcPr>
                <w:p w14:paraId="41BC038D" w14:textId="14D9A643" w:rsidR="00BA02D2" w:rsidRPr="00447398" w:rsidRDefault="00BA02D2" w:rsidP="00BA02D2">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r w:rsidRPr="00447398">
                    <w:rPr>
                      <w:rFonts w:ascii="Times New Roman" w:hAnsi="Times New Roman"/>
                      <w:color w:val="000000"/>
                      <w:sz w:val="16"/>
                      <w:szCs w:val="16"/>
                    </w:rPr>
                    <w:t xml:space="preserve"> баллов</w:t>
                  </w:r>
                </w:p>
              </w:tc>
            </w:tr>
            <w:tr w:rsidR="005D65F0" w:rsidRPr="00447398" w14:paraId="702E3D70" w14:textId="77777777" w:rsidTr="00BA02D2">
              <w:trPr>
                <w:trHeight w:val="401"/>
              </w:trPr>
              <w:tc>
                <w:tcPr>
                  <w:tcW w:w="4412" w:type="dxa"/>
                  <w:shd w:val="clear" w:color="auto" w:fill="auto"/>
                  <w:hideMark/>
                </w:tcPr>
                <w:p w14:paraId="6FD23D0A"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отсутствие указанных предложений по данному разделу; </w:t>
                  </w:r>
                </w:p>
                <w:p w14:paraId="742C6908" w14:textId="77777777" w:rsidR="00D71A44"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 xml:space="preserve">- предоставление частичных предложений, в которых отсутствует одно или несколько составляющих компонентов (в случае, если предложение по условию должно состоять из нескольких, связанных между собой компонентов); </w:t>
                  </w:r>
                </w:p>
                <w:p w14:paraId="38DE920D" w14:textId="16BED74F" w:rsidR="00D71A44" w:rsidRPr="007E3DB8" w:rsidRDefault="005D65F0" w:rsidP="00D71A44">
                  <w:pPr>
                    <w:spacing w:after="0" w:line="240" w:lineRule="auto"/>
                    <w:jc w:val="both"/>
                    <w:rPr>
                      <w:rFonts w:ascii="Times New Roman" w:hAnsi="Times New Roman"/>
                      <w:color w:val="000000" w:themeColor="text1"/>
                      <w:sz w:val="16"/>
                      <w:szCs w:val="16"/>
                    </w:rPr>
                  </w:pPr>
                  <w:r w:rsidRPr="00447398">
                    <w:rPr>
                      <w:rFonts w:ascii="Times New Roman" w:hAnsi="Times New Roman"/>
                      <w:color w:val="000000"/>
                      <w:sz w:val="16"/>
                      <w:szCs w:val="16"/>
                    </w:rPr>
                    <w:t xml:space="preserve">- полное или </w:t>
                  </w:r>
                  <w:bookmarkStart w:id="1" w:name="_GoBack"/>
                  <w:r w:rsidRPr="007E3DB8">
                    <w:rPr>
                      <w:rFonts w:ascii="Times New Roman" w:hAnsi="Times New Roman"/>
                      <w:color w:val="000000" w:themeColor="text1"/>
                      <w:sz w:val="16"/>
                      <w:szCs w:val="16"/>
                    </w:rPr>
                    <w:t xml:space="preserve">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w:t>
                  </w:r>
                  <w:r w:rsidR="00304B98" w:rsidRPr="007E3DB8">
                    <w:rPr>
                      <w:rFonts w:ascii="Times New Roman" w:hAnsi="Times New Roman"/>
                      <w:color w:val="000000" w:themeColor="text1"/>
                      <w:sz w:val="16"/>
                      <w:szCs w:val="16"/>
                    </w:rPr>
                    <w:t>выше дополнительных предложений;</w:t>
                  </w:r>
                </w:p>
                <w:p w14:paraId="28B356D0" w14:textId="77777777" w:rsidR="00304B98" w:rsidRPr="007E3DB8" w:rsidRDefault="00304B98" w:rsidP="00304B98">
                  <w:pPr>
                    <w:spacing w:after="0" w:line="240" w:lineRule="auto"/>
                    <w:jc w:val="both"/>
                    <w:rPr>
                      <w:rFonts w:ascii="Times New Roman" w:hAnsi="Times New Roman"/>
                      <w:color w:val="000000" w:themeColor="text1"/>
                      <w:sz w:val="16"/>
                      <w:szCs w:val="16"/>
                    </w:rPr>
                  </w:pPr>
                  <w:r w:rsidRPr="007E3DB8">
                    <w:rPr>
                      <w:rFonts w:ascii="Times New Roman" w:hAnsi="Times New Roman"/>
                      <w:color w:val="000000" w:themeColor="text1"/>
                      <w:sz w:val="16"/>
                      <w:szCs w:val="16"/>
                    </w:rPr>
                    <w:t>- предоставление предложений, которые в соответствии с требованиями технического задания не могут быть применены при исполнении контракта, заключенного по результатам настоящего конкурса.</w:t>
                  </w:r>
                </w:p>
                <w:bookmarkEnd w:id="1"/>
                <w:p w14:paraId="2BC72BFA" w14:textId="12C72451" w:rsidR="005D65F0" w:rsidRPr="00447398" w:rsidRDefault="005D65F0" w:rsidP="00D71A44">
                  <w:pPr>
                    <w:spacing w:after="0" w:line="240" w:lineRule="auto"/>
                    <w:jc w:val="both"/>
                    <w:rPr>
                      <w:rFonts w:ascii="Times New Roman" w:hAnsi="Times New Roman"/>
                      <w:color w:val="000000"/>
                      <w:sz w:val="16"/>
                      <w:szCs w:val="16"/>
                    </w:rPr>
                  </w:pPr>
                  <w:r w:rsidRPr="00447398">
                    <w:rPr>
                      <w:rFonts w:ascii="Times New Roman" w:hAnsi="Times New Roman"/>
                      <w:color w:val="000000"/>
                      <w:sz w:val="16"/>
                      <w:szCs w:val="16"/>
                    </w:rPr>
                    <w:t>В случае если в данном разделе указано несколько предложений, оценка производится по каждому указанному в данном разделе предложению отдельно, независимо от наличия или отсутствия в заявке Участника остальных предложений</w:t>
                  </w:r>
                  <w:r w:rsidR="00D71A44">
                    <w:rPr>
                      <w:rFonts w:ascii="Times New Roman" w:hAnsi="Times New Roman"/>
                      <w:color w:val="000000"/>
                      <w:sz w:val="16"/>
                      <w:szCs w:val="16"/>
                    </w:rPr>
                    <w:t>.</w:t>
                  </w:r>
                </w:p>
              </w:tc>
              <w:tc>
                <w:tcPr>
                  <w:tcW w:w="1116" w:type="dxa"/>
                  <w:shd w:val="clear" w:color="auto" w:fill="auto"/>
                  <w:noWrap/>
                  <w:hideMark/>
                </w:tcPr>
                <w:p w14:paraId="12EEDA02" w14:textId="22AC5F4B" w:rsidR="005D65F0" w:rsidRPr="00447398" w:rsidRDefault="005D65F0" w:rsidP="005D65F0">
                  <w:pPr>
                    <w:spacing w:after="0" w:line="240" w:lineRule="auto"/>
                    <w:jc w:val="center"/>
                    <w:rPr>
                      <w:rFonts w:ascii="Times New Roman" w:hAnsi="Times New Roman"/>
                      <w:color w:val="000000"/>
                      <w:sz w:val="16"/>
                      <w:szCs w:val="16"/>
                    </w:rPr>
                  </w:pPr>
                  <w:r w:rsidRPr="00447398">
                    <w:rPr>
                      <w:rFonts w:ascii="Times New Roman" w:hAnsi="Times New Roman"/>
                      <w:color w:val="000000"/>
                      <w:sz w:val="16"/>
                      <w:szCs w:val="16"/>
                    </w:rPr>
                    <w:t>0 баллов</w:t>
                  </w:r>
                </w:p>
              </w:tc>
            </w:tr>
          </w:tbl>
          <w:p w14:paraId="4C393A7D" w14:textId="77777777" w:rsidR="00C47D73" w:rsidRDefault="00C47D73" w:rsidP="00C47D73">
            <w:pPr>
              <w:widowControl w:val="0"/>
              <w:autoSpaceDE w:val="0"/>
              <w:autoSpaceDN w:val="0"/>
              <w:adjustRightInd w:val="0"/>
              <w:spacing w:after="0" w:line="240" w:lineRule="auto"/>
              <w:ind w:right="-2"/>
              <w:jc w:val="both"/>
              <w:rPr>
                <w:rFonts w:ascii="Times New Roman" w:hAnsi="Times New Roman"/>
                <w:sz w:val="16"/>
                <w:szCs w:val="16"/>
              </w:rPr>
            </w:pPr>
          </w:p>
          <w:p w14:paraId="07D62F50" w14:textId="3A64E886" w:rsidR="00012401" w:rsidRPr="00F84CA5" w:rsidRDefault="00012401" w:rsidP="00012401">
            <w:pPr>
              <w:widowControl w:val="0"/>
              <w:autoSpaceDE w:val="0"/>
              <w:autoSpaceDN w:val="0"/>
              <w:adjustRightInd w:val="0"/>
              <w:spacing w:after="0" w:line="240" w:lineRule="auto"/>
              <w:ind w:right="-2" w:firstLine="630"/>
              <w:jc w:val="both"/>
              <w:rPr>
                <w:rFonts w:ascii="Times New Roman" w:hAnsi="Times New Roman"/>
                <w:sz w:val="16"/>
                <w:szCs w:val="16"/>
              </w:rPr>
            </w:pPr>
            <w:r w:rsidRPr="00F84CA5">
              <w:rPr>
                <w:rFonts w:ascii="Times New Roman" w:hAnsi="Times New Roman"/>
                <w:sz w:val="16"/>
                <w:szCs w:val="16"/>
              </w:rPr>
              <w:t>Непредставление в составе заявки участника конкурса документов и сведений, предусмотренных настоящими критериями, не является основанием для отказа в допуске к участию в открытом конкурсе. При оценке заявок по критериям комиссией будут учитываться предложения, представленные участником закупки в составе заявки на участие в открытом конкурсе. Предоставление иных документов и сведений, не установленных порядком оценки заявок участников, не требуется.</w:t>
            </w:r>
          </w:p>
          <w:p w14:paraId="3EE1CC61" w14:textId="77777777" w:rsidR="00012401" w:rsidRPr="00F84CA5" w:rsidRDefault="00012401" w:rsidP="00012401">
            <w:pPr>
              <w:widowControl w:val="0"/>
              <w:spacing w:after="0" w:line="240" w:lineRule="auto"/>
              <w:ind w:left="34" w:firstLine="567"/>
              <w:contextualSpacing/>
              <w:rPr>
                <w:rFonts w:ascii="Times New Roman" w:hAnsi="Times New Roman"/>
                <w:b/>
                <w:sz w:val="16"/>
                <w:szCs w:val="16"/>
              </w:rPr>
            </w:pPr>
            <w:r w:rsidRPr="00F84CA5">
              <w:rPr>
                <w:rFonts w:ascii="Times New Roman" w:hAnsi="Times New Roman"/>
                <w:b/>
                <w:sz w:val="16"/>
                <w:szCs w:val="16"/>
              </w:rPr>
              <w:t>Порядок присвоения баллов по показателю</w:t>
            </w:r>
          </w:p>
          <w:p w14:paraId="776A878B" w14:textId="2C3A3C1C" w:rsidR="00012401" w:rsidRPr="00F84CA5" w:rsidRDefault="00012401" w:rsidP="00012401">
            <w:pPr>
              <w:widowControl w:val="0"/>
              <w:spacing w:after="0" w:line="240" w:lineRule="auto"/>
              <w:ind w:left="34" w:hanging="34"/>
              <w:contextualSpacing/>
              <w:rPr>
                <w:rFonts w:ascii="Times New Roman" w:hAnsi="Times New Roman"/>
                <w:sz w:val="16"/>
                <w:szCs w:val="16"/>
              </w:rPr>
            </w:pPr>
            <w:r w:rsidRPr="00F84CA5">
              <w:rPr>
                <w:rFonts w:ascii="Times New Roman" w:hAnsi="Times New Roman"/>
                <w:sz w:val="16"/>
                <w:szCs w:val="16"/>
              </w:rPr>
              <w:t xml:space="preserve">Н1i </w:t>
            </w:r>
            <w:proofErr w:type="spellStart"/>
            <w:r w:rsidR="00BD4283" w:rsidRPr="00F84CA5">
              <w:rPr>
                <w:rFonts w:ascii="Times New Roman" w:hAnsi="Times New Roman"/>
                <w:sz w:val="16"/>
                <w:szCs w:val="16"/>
              </w:rPr>
              <w:t>кач</w:t>
            </w:r>
            <w:proofErr w:type="spellEnd"/>
            <w:r w:rsidR="00BD4283" w:rsidRPr="00F84CA5">
              <w:rPr>
                <w:rFonts w:ascii="Times New Roman" w:hAnsi="Times New Roman"/>
                <w:sz w:val="16"/>
                <w:szCs w:val="16"/>
              </w:rPr>
              <w:t xml:space="preserve"> </w:t>
            </w:r>
            <w:r w:rsidRPr="00F84CA5">
              <w:rPr>
                <w:rFonts w:ascii="Times New Roman" w:hAnsi="Times New Roman"/>
                <w:sz w:val="16"/>
                <w:szCs w:val="16"/>
              </w:rPr>
              <w:t>=КЗ</w:t>
            </w:r>
            <w:r w:rsidR="00DE3202">
              <w:rPr>
                <w:rFonts w:ascii="Times New Roman" w:hAnsi="Times New Roman"/>
                <w:sz w:val="16"/>
                <w:szCs w:val="16"/>
              </w:rPr>
              <w:t xml:space="preserve"> </w:t>
            </w:r>
            <w:r w:rsidRPr="00F84CA5">
              <w:rPr>
                <w:rFonts w:ascii="Times New Roman" w:hAnsi="Times New Roman"/>
                <w:sz w:val="16"/>
                <w:szCs w:val="16"/>
              </w:rPr>
              <w:t>х</w:t>
            </w:r>
            <w:r w:rsidR="00DE3202">
              <w:rPr>
                <w:rFonts w:ascii="Times New Roman" w:hAnsi="Times New Roman"/>
                <w:sz w:val="16"/>
                <w:szCs w:val="16"/>
              </w:rPr>
              <w:t xml:space="preserve"> </w:t>
            </w:r>
            <w:r w:rsidRPr="00F84CA5">
              <w:rPr>
                <w:rFonts w:ascii="Times New Roman" w:hAnsi="Times New Roman"/>
                <w:sz w:val="16"/>
                <w:szCs w:val="16"/>
                <w:lang w:val="en-US"/>
              </w:rPr>
              <w:t>S</w:t>
            </w:r>
            <w:r w:rsidRPr="00F84CA5">
              <w:rPr>
                <w:rFonts w:ascii="Times New Roman" w:hAnsi="Times New Roman"/>
                <w:sz w:val="16"/>
                <w:szCs w:val="16"/>
              </w:rPr>
              <w:t>а</w:t>
            </w:r>
            <w:r w:rsidRPr="00F84CA5">
              <w:rPr>
                <w:rFonts w:ascii="Times New Roman" w:hAnsi="Times New Roman"/>
                <w:sz w:val="16"/>
                <w:szCs w:val="16"/>
                <w:lang w:val="en-US"/>
              </w:rPr>
              <w:t>i</w:t>
            </w:r>
            <w:r w:rsidRPr="00F84CA5">
              <w:rPr>
                <w:rFonts w:ascii="Times New Roman" w:hAnsi="Times New Roman"/>
                <w:sz w:val="16"/>
                <w:szCs w:val="16"/>
              </w:rPr>
              <w:t>, где:</w:t>
            </w:r>
          </w:p>
          <w:p w14:paraId="4CDEC553" w14:textId="2B31152A" w:rsidR="00012401" w:rsidRPr="00F84CA5" w:rsidRDefault="00012401" w:rsidP="00012401">
            <w:pPr>
              <w:widowControl w:val="0"/>
              <w:spacing w:after="0" w:line="240" w:lineRule="auto"/>
              <w:ind w:left="34" w:firstLine="567"/>
              <w:contextualSpacing/>
              <w:jc w:val="both"/>
              <w:rPr>
                <w:rFonts w:ascii="Times New Roman" w:hAnsi="Times New Roman"/>
                <w:sz w:val="16"/>
                <w:szCs w:val="16"/>
              </w:rPr>
            </w:pPr>
            <w:r w:rsidRPr="00F84CA5">
              <w:rPr>
                <w:rFonts w:ascii="Times New Roman" w:hAnsi="Times New Roman"/>
                <w:sz w:val="16"/>
                <w:szCs w:val="16"/>
                <w:lang w:val="en-US"/>
              </w:rPr>
              <w:t>S</w:t>
            </w:r>
            <w:r w:rsidRPr="00F84CA5">
              <w:rPr>
                <w:rFonts w:ascii="Times New Roman" w:hAnsi="Times New Roman"/>
                <w:sz w:val="16"/>
                <w:szCs w:val="16"/>
              </w:rPr>
              <w:t>а</w:t>
            </w:r>
            <w:r w:rsidRPr="00F84CA5">
              <w:rPr>
                <w:rFonts w:ascii="Times New Roman" w:hAnsi="Times New Roman"/>
                <w:sz w:val="16"/>
                <w:szCs w:val="16"/>
                <w:lang w:val="en-US"/>
              </w:rPr>
              <w:t>i</w:t>
            </w:r>
            <w:r w:rsidR="00DE3202" w:rsidRPr="00F84CA5">
              <w:rPr>
                <w:rFonts w:ascii="Times New Roman" w:hAnsi="Times New Roman"/>
                <w:sz w:val="16"/>
                <w:szCs w:val="16"/>
              </w:rPr>
              <w:t xml:space="preserve"> – </w:t>
            </w:r>
            <w:r w:rsidRPr="00F84CA5">
              <w:rPr>
                <w:rFonts w:ascii="Times New Roman" w:hAnsi="Times New Roman"/>
                <w:sz w:val="16"/>
                <w:szCs w:val="16"/>
              </w:rPr>
              <w:t xml:space="preserve">количество баллов, присвоенных комиссией </w:t>
            </w:r>
            <w:r w:rsidRPr="00F84CA5">
              <w:rPr>
                <w:rFonts w:ascii="Times New Roman" w:hAnsi="Times New Roman"/>
                <w:sz w:val="16"/>
                <w:szCs w:val="16"/>
                <w:lang w:val="en-US"/>
              </w:rPr>
              <w:t>i</w:t>
            </w:r>
            <w:r w:rsidRPr="00F84CA5">
              <w:rPr>
                <w:rFonts w:ascii="Times New Roman" w:hAnsi="Times New Roman"/>
                <w:sz w:val="16"/>
                <w:szCs w:val="16"/>
              </w:rPr>
              <w:t xml:space="preserve">-ой заявке участника, за наличие в составе заявки представленных участником разделов в Предложениях. </w:t>
            </w:r>
          </w:p>
          <w:p w14:paraId="00B79DC7" w14:textId="05D691D1" w:rsidR="008D4452" w:rsidRPr="00263F0C" w:rsidRDefault="00012401" w:rsidP="00263F0C">
            <w:pPr>
              <w:widowControl w:val="0"/>
              <w:autoSpaceDE w:val="0"/>
              <w:autoSpaceDN w:val="0"/>
              <w:adjustRightInd w:val="0"/>
              <w:spacing w:after="0" w:line="240" w:lineRule="auto"/>
              <w:ind w:right="-2" w:firstLine="630"/>
              <w:jc w:val="both"/>
              <w:rPr>
                <w:rFonts w:ascii="Times New Roman" w:hAnsi="Times New Roman"/>
                <w:sz w:val="16"/>
                <w:szCs w:val="16"/>
              </w:rPr>
            </w:pPr>
            <w:r w:rsidRPr="00F84CA5">
              <w:rPr>
                <w:rFonts w:ascii="Times New Roman" w:hAnsi="Times New Roman"/>
                <w:sz w:val="16"/>
                <w:szCs w:val="16"/>
              </w:rPr>
              <w:t>КЗ – коэффициент значимости показателя равный 1,0.</w:t>
            </w:r>
          </w:p>
        </w:tc>
      </w:tr>
      <w:tr w:rsidR="008D4452" w:rsidRPr="00F84CA5" w14:paraId="603D0CC5" w14:textId="77777777" w:rsidTr="00C47D73">
        <w:tc>
          <w:tcPr>
            <w:tcW w:w="10453" w:type="dxa"/>
            <w:gridSpan w:val="2"/>
          </w:tcPr>
          <w:p w14:paraId="0C4E2328" w14:textId="77777777" w:rsidR="008D4452" w:rsidRPr="00F84CA5" w:rsidRDefault="008D4452" w:rsidP="008D4452">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lastRenderedPageBreak/>
              <w:t>Для расчета итогового рейтинга</w:t>
            </w:r>
            <w:r w:rsidR="000F369D" w:rsidRPr="00F84CA5">
              <w:rPr>
                <w:rFonts w:ascii="Times New Roman" w:hAnsi="Times New Roman"/>
                <w:sz w:val="16"/>
                <w:szCs w:val="16"/>
              </w:rPr>
              <w:t xml:space="preserve"> </w:t>
            </w:r>
            <w:r w:rsidR="000F369D" w:rsidRPr="00F84CA5">
              <w:rPr>
                <w:rFonts w:ascii="Times New Roman" w:hAnsi="Times New Roman"/>
                <w:sz w:val="16"/>
                <w:szCs w:val="16"/>
                <w:lang w:val="en-US"/>
              </w:rPr>
              <w:t>i</w:t>
            </w:r>
            <w:r w:rsidR="000F369D" w:rsidRPr="00F84CA5">
              <w:rPr>
                <w:rFonts w:ascii="Times New Roman" w:hAnsi="Times New Roman"/>
                <w:sz w:val="16"/>
                <w:szCs w:val="16"/>
              </w:rPr>
              <w:t>-ой заявки</w:t>
            </w:r>
            <w:r w:rsidRPr="00F84CA5">
              <w:rPr>
                <w:rFonts w:ascii="Times New Roman" w:hAnsi="Times New Roman"/>
                <w:sz w:val="16"/>
                <w:szCs w:val="16"/>
              </w:rPr>
              <w:t xml:space="preserve"> по критерию «</w:t>
            </w:r>
            <w:r w:rsidR="000F369D" w:rsidRPr="00F84CA5">
              <w:rPr>
                <w:rFonts w:ascii="Times New Roman" w:hAnsi="Times New Roman"/>
                <w:sz w:val="16"/>
                <w:szCs w:val="16"/>
              </w:rPr>
              <w:t>Качественные, функциональные и экологические характеристики объекта закупки»</w:t>
            </w:r>
            <w:r w:rsidRPr="00F84CA5">
              <w:rPr>
                <w:rFonts w:ascii="Times New Roman" w:hAnsi="Times New Roman"/>
                <w:sz w:val="16"/>
                <w:szCs w:val="16"/>
              </w:rPr>
              <w:t xml:space="preserve"> вычисляется сумма рейтингов по каждому показателю критерия и умножается на коэффициент значимости критерия:</w:t>
            </w:r>
          </w:p>
          <w:p w14:paraId="2CA76586" w14:textId="77777777" w:rsidR="008D4452" w:rsidRPr="00F84CA5" w:rsidRDefault="008D4452" w:rsidP="008D4452">
            <w:pPr>
              <w:widowControl w:val="0"/>
              <w:autoSpaceDE w:val="0"/>
              <w:autoSpaceDN w:val="0"/>
              <w:adjustRightInd w:val="0"/>
              <w:spacing w:after="0" w:line="240" w:lineRule="auto"/>
              <w:ind w:right="-2" w:firstLine="565"/>
              <w:jc w:val="both"/>
              <w:rPr>
                <w:rFonts w:ascii="Times New Roman" w:hAnsi="Times New Roman"/>
                <w:sz w:val="16"/>
                <w:szCs w:val="16"/>
              </w:rPr>
            </w:pPr>
          </w:p>
          <w:p w14:paraId="2CEE996A" w14:textId="77777777" w:rsidR="008D4452" w:rsidRPr="00F84CA5" w:rsidRDefault="008D4452" w:rsidP="008D4452">
            <w:pPr>
              <w:widowControl w:val="0"/>
              <w:autoSpaceDE w:val="0"/>
              <w:autoSpaceDN w:val="0"/>
              <w:adjustRightInd w:val="0"/>
              <w:spacing w:after="0" w:line="240" w:lineRule="auto"/>
              <w:ind w:right="-2" w:firstLine="565"/>
              <w:jc w:val="both"/>
              <w:rPr>
                <w:rFonts w:ascii="Times New Roman" w:hAnsi="Times New Roman"/>
                <w:sz w:val="16"/>
                <w:szCs w:val="16"/>
              </w:rPr>
            </w:pPr>
            <w:proofErr w:type="spellStart"/>
            <w:r w:rsidRPr="00F84CA5">
              <w:rPr>
                <w:rFonts w:ascii="Times New Roman" w:hAnsi="Times New Roman"/>
                <w:sz w:val="16"/>
                <w:szCs w:val="16"/>
              </w:rPr>
              <w:t>Кbi</w:t>
            </w:r>
            <w:proofErr w:type="spellEnd"/>
            <w:r w:rsidRPr="00F84CA5">
              <w:rPr>
                <w:rFonts w:ascii="Times New Roman" w:hAnsi="Times New Roman"/>
                <w:sz w:val="16"/>
                <w:szCs w:val="16"/>
              </w:rPr>
              <w:t xml:space="preserve"> = Н1i </w:t>
            </w:r>
            <w:proofErr w:type="spellStart"/>
            <w:r w:rsidRPr="00F84CA5">
              <w:rPr>
                <w:rFonts w:ascii="Times New Roman" w:hAnsi="Times New Roman"/>
                <w:sz w:val="16"/>
                <w:szCs w:val="16"/>
              </w:rPr>
              <w:t>кач</w:t>
            </w:r>
            <w:proofErr w:type="spellEnd"/>
            <w:r w:rsidRPr="00F84CA5">
              <w:rPr>
                <w:rFonts w:ascii="Times New Roman" w:hAnsi="Times New Roman"/>
                <w:sz w:val="16"/>
                <w:szCs w:val="16"/>
              </w:rPr>
              <w:t xml:space="preserve"> х </w:t>
            </w:r>
            <w:proofErr w:type="spellStart"/>
            <w:r w:rsidRPr="00F84CA5">
              <w:rPr>
                <w:rFonts w:ascii="Times New Roman" w:hAnsi="Times New Roman"/>
                <w:sz w:val="16"/>
                <w:szCs w:val="16"/>
              </w:rPr>
              <w:t>КЗкач</w:t>
            </w:r>
            <w:proofErr w:type="spellEnd"/>
            <w:r w:rsidRPr="00F84CA5">
              <w:rPr>
                <w:rFonts w:ascii="Times New Roman" w:hAnsi="Times New Roman"/>
                <w:sz w:val="16"/>
                <w:szCs w:val="16"/>
              </w:rPr>
              <w:t>, где:</w:t>
            </w:r>
          </w:p>
          <w:p w14:paraId="58803D87" w14:textId="6B407417" w:rsidR="008D4452" w:rsidRPr="00F84CA5" w:rsidRDefault="008D4452" w:rsidP="008D4452">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Н1i кач</w:t>
            </w:r>
            <w:r w:rsidRPr="00F84CA5">
              <w:rPr>
                <w:rFonts w:ascii="Times New Roman" w:hAnsi="Times New Roman"/>
                <w:color w:val="000000" w:themeColor="text1"/>
                <w:sz w:val="16"/>
                <w:szCs w:val="16"/>
              </w:rPr>
              <w:t xml:space="preserve"> </w:t>
            </w:r>
            <w:r w:rsidRPr="00F84CA5">
              <w:rPr>
                <w:rFonts w:ascii="Times New Roman" w:hAnsi="Times New Roman"/>
                <w:sz w:val="16"/>
                <w:szCs w:val="16"/>
              </w:rPr>
              <w:t>– рейтинг, присужденный i–й заявке по Показателю 1 «</w:t>
            </w:r>
            <w:r w:rsidR="00D718D6" w:rsidRPr="00D718D6">
              <w:rPr>
                <w:rFonts w:ascii="Times New Roman" w:hAnsi="Times New Roman"/>
                <w:color w:val="000000" w:themeColor="text1"/>
                <w:sz w:val="16"/>
                <w:szCs w:val="16"/>
              </w:rPr>
              <w:t>Качественные, функциональные и экологические характеристики объекта закупки</w:t>
            </w:r>
            <w:r w:rsidRPr="00F84CA5">
              <w:rPr>
                <w:rFonts w:ascii="Times New Roman" w:hAnsi="Times New Roman"/>
                <w:sz w:val="16"/>
                <w:szCs w:val="16"/>
              </w:rPr>
              <w:t>»;</w:t>
            </w:r>
          </w:p>
          <w:p w14:paraId="4AC54736" w14:textId="35260FF0" w:rsidR="008D4452" w:rsidRPr="00775513" w:rsidRDefault="008D4452" w:rsidP="00981803">
            <w:pPr>
              <w:widowControl w:val="0"/>
              <w:spacing w:after="0" w:line="240" w:lineRule="auto"/>
              <w:ind w:firstLine="564"/>
              <w:contextualSpacing/>
              <w:jc w:val="both"/>
              <w:rPr>
                <w:rFonts w:ascii="Times New Roman" w:hAnsi="Times New Roman"/>
                <w:sz w:val="16"/>
                <w:szCs w:val="16"/>
              </w:rPr>
            </w:pPr>
            <w:r w:rsidRPr="00F84CA5">
              <w:rPr>
                <w:rFonts w:ascii="Times New Roman" w:hAnsi="Times New Roman"/>
                <w:sz w:val="16"/>
                <w:szCs w:val="16"/>
              </w:rPr>
              <w:t>КЗ</w:t>
            </w:r>
            <w:r w:rsidR="00A74EF9" w:rsidRPr="00F84CA5">
              <w:rPr>
                <w:rFonts w:ascii="Times New Roman" w:hAnsi="Times New Roman"/>
                <w:sz w:val="16"/>
                <w:szCs w:val="16"/>
              </w:rPr>
              <w:t xml:space="preserve"> </w:t>
            </w:r>
            <w:r w:rsidRPr="00F84CA5">
              <w:rPr>
                <w:rFonts w:ascii="Times New Roman" w:hAnsi="Times New Roman"/>
                <w:sz w:val="16"/>
                <w:szCs w:val="16"/>
              </w:rPr>
              <w:t>кач – коэффициент значимости по критерию «</w:t>
            </w:r>
            <w:r w:rsidRPr="00F84CA5">
              <w:rPr>
                <w:rFonts w:ascii="Times New Roman" w:hAnsi="Times New Roman"/>
                <w:color w:val="000000" w:themeColor="text1"/>
                <w:sz w:val="16"/>
                <w:szCs w:val="16"/>
              </w:rPr>
              <w:t>Качественные, функциональные и экологические характеристики объекта закупки», равный 0,</w:t>
            </w:r>
            <w:r w:rsidR="00775513" w:rsidRPr="00775513">
              <w:rPr>
                <w:rFonts w:ascii="Times New Roman" w:hAnsi="Times New Roman"/>
                <w:color w:val="000000" w:themeColor="text1"/>
                <w:sz w:val="16"/>
                <w:szCs w:val="16"/>
              </w:rPr>
              <w:t>4</w:t>
            </w:r>
          </w:p>
          <w:p w14:paraId="0D49B8A3" w14:textId="77777777" w:rsidR="008D4452" w:rsidRPr="00F84CA5" w:rsidRDefault="000F369D" w:rsidP="008D4452">
            <w:pPr>
              <w:shd w:val="clear" w:color="auto" w:fill="FFFFFF"/>
              <w:tabs>
                <w:tab w:val="left" w:pos="2703"/>
                <w:tab w:val="left" w:pos="9781"/>
              </w:tabs>
              <w:suppressAutoHyphens/>
              <w:spacing w:after="0" w:line="240" w:lineRule="auto"/>
              <w:jc w:val="both"/>
              <w:rPr>
                <w:rFonts w:ascii="Times New Roman" w:hAnsi="Times New Roman"/>
                <w:b/>
                <w:color w:val="000000" w:themeColor="text1"/>
                <w:sz w:val="16"/>
                <w:szCs w:val="16"/>
              </w:rPr>
            </w:pPr>
            <w:r w:rsidRPr="00F84CA5">
              <w:rPr>
                <w:rFonts w:ascii="Times New Roman" w:hAnsi="Times New Roman"/>
                <w:sz w:val="16"/>
                <w:szCs w:val="16"/>
              </w:rPr>
              <w:t xml:space="preserve">             </w:t>
            </w:r>
            <w:r w:rsidR="008D4452" w:rsidRPr="00F84CA5">
              <w:rPr>
                <w:rFonts w:ascii="Times New Roman" w:hAnsi="Times New Roman"/>
                <w:sz w:val="16"/>
                <w:szCs w:val="16"/>
              </w:rPr>
              <w:t>К</w:t>
            </w:r>
            <w:r w:rsidR="008D4452" w:rsidRPr="00F84CA5">
              <w:rPr>
                <w:rFonts w:ascii="Times New Roman" w:hAnsi="Times New Roman"/>
                <w:sz w:val="16"/>
                <w:szCs w:val="16"/>
                <w:lang w:val="en-US"/>
              </w:rPr>
              <w:t>bi</w:t>
            </w:r>
            <w:r w:rsidR="008D4452" w:rsidRPr="00F84CA5">
              <w:rPr>
                <w:rFonts w:ascii="Times New Roman" w:hAnsi="Times New Roman"/>
                <w:sz w:val="16"/>
                <w:szCs w:val="16"/>
              </w:rPr>
              <w:t xml:space="preserve"> – итоговый рейтинг </w:t>
            </w:r>
            <w:r w:rsidR="008D4452" w:rsidRPr="00F84CA5">
              <w:rPr>
                <w:rFonts w:ascii="Times New Roman" w:hAnsi="Times New Roman"/>
                <w:sz w:val="16"/>
                <w:szCs w:val="16"/>
                <w:lang w:val="en-US"/>
              </w:rPr>
              <w:t>i</w:t>
            </w:r>
            <w:r w:rsidR="008D4452" w:rsidRPr="00F84CA5">
              <w:rPr>
                <w:rFonts w:ascii="Times New Roman" w:hAnsi="Times New Roman"/>
                <w:sz w:val="16"/>
                <w:szCs w:val="16"/>
              </w:rPr>
              <w:t>-ой заявки по критерию «Качественные, функциональные и экологические характеристики объекта закупки».</w:t>
            </w:r>
          </w:p>
        </w:tc>
      </w:tr>
      <w:tr w:rsidR="00CE098D" w:rsidRPr="00F84CA5" w14:paraId="5C14578B" w14:textId="77777777" w:rsidTr="00C47D73">
        <w:tc>
          <w:tcPr>
            <w:tcW w:w="10453" w:type="dxa"/>
            <w:gridSpan w:val="2"/>
            <w:tcBorders>
              <w:top w:val="single" w:sz="4" w:space="0" w:color="auto"/>
              <w:left w:val="single" w:sz="4" w:space="0" w:color="auto"/>
              <w:bottom w:val="single" w:sz="4" w:space="0" w:color="auto"/>
              <w:right w:val="single" w:sz="4" w:space="0" w:color="auto"/>
            </w:tcBorders>
          </w:tcPr>
          <w:p w14:paraId="211FCD51" w14:textId="77777777" w:rsidR="00CE098D" w:rsidRPr="00F84CA5" w:rsidRDefault="00CE098D" w:rsidP="00CE098D">
            <w:pPr>
              <w:widowControl w:val="0"/>
              <w:autoSpaceDE w:val="0"/>
              <w:autoSpaceDN w:val="0"/>
              <w:adjustRightInd w:val="0"/>
              <w:spacing w:after="0" w:line="240" w:lineRule="auto"/>
              <w:ind w:right="-2"/>
              <w:rPr>
                <w:rFonts w:ascii="Times New Roman" w:hAnsi="Times New Roman"/>
                <w:b/>
                <w:sz w:val="16"/>
                <w:szCs w:val="16"/>
              </w:rPr>
            </w:pPr>
            <w:r w:rsidRPr="00F84CA5">
              <w:rPr>
                <w:rFonts w:ascii="Times New Roman" w:hAnsi="Times New Roman"/>
                <w:b/>
                <w:sz w:val="16"/>
                <w:szCs w:val="16"/>
              </w:rPr>
              <w:t>3.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CE098D" w:rsidRPr="00F84CA5" w14:paraId="08B9B6BA" w14:textId="77777777" w:rsidTr="00C47D73">
        <w:trPr>
          <w:trHeight w:val="1981"/>
        </w:trPr>
        <w:tc>
          <w:tcPr>
            <w:tcW w:w="10453" w:type="dxa"/>
            <w:gridSpan w:val="2"/>
            <w:tcBorders>
              <w:top w:val="single" w:sz="4" w:space="0" w:color="auto"/>
              <w:left w:val="single" w:sz="4" w:space="0" w:color="auto"/>
              <w:bottom w:val="single" w:sz="4" w:space="0" w:color="auto"/>
              <w:right w:val="single" w:sz="4" w:space="0" w:color="auto"/>
            </w:tcBorders>
          </w:tcPr>
          <w:p w14:paraId="136F5567" w14:textId="77777777" w:rsidR="00CE098D" w:rsidRPr="00F84CA5" w:rsidRDefault="00CE098D" w:rsidP="00CE098D">
            <w:pPr>
              <w:widowControl w:val="0"/>
              <w:autoSpaceDE w:val="0"/>
              <w:autoSpaceDN w:val="0"/>
              <w:adjustRightInd w:val="0"/>
              <w:spacing w:after="0" w:line="240" w:lineRule="auto"/>
              <w:ind w:firstLine="565"/>
              <w:jc w:val="both"/>
              <w:rPr>
                <w:rFonts w:ascii="Times New Roman" w:hAnsi="Times New Roman"/>
                <w:sz w:val="16"/>
                <w:szCs w:val="16"/>
              </w:rPr>
            </w:pPr>
            <w:r w:rsidRPr="00F84CA5">
              <w:rPr>
                <w:rFonts w:ascii="Times New Roman" w:hAnsi="Times New Roman"/>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12C0518" w14:textId="3E858092" w:rsidR="00CE098D" w:rsidRPr="00F84CA5" w:rsidRDefault="003F6CD2" w:rsidP="00CE098D">
            <w:pPr>
              <w:widowControl w:val="0"/>
              <w:autoSpaceDE w:val="0"/>
              <w:autoSpaceDN w:val="0"/>
              <w:adjustRightInd w:val="0"/>
              <w:spacing w:after="0" w:line="240" w:lineRule="auto"/>
              <w:ind w:firstLine="565"/>
              <w:jc w:val="both"/>
              <w:rPr>
                <w:rFonts w:ascii="Times New Roman" w:hAnsi="Times New Roman"/>
                <w:sz w:val="16"/>
                <w:szCs w:val="16"/>
              </w:rPr>
            </w:pPr>
            <w:r w:rsidRPr="00F84CA5">
              <w:rPr>
                <w:rFonts w:ascii="Times New Roman" w:hAnsi="Times New Roman"/>
                <w:sz w:val="16"/>
                <w:szCs w:val="16"/>
              </w:rPr>
              <w:t xml:space="preserve">Значимость критерия: </w:t>
            </w:r>
            <w:r w:rsidR="00775513" w:rsidRPr="00775513">
              <w:rPr>
                <w:rFonts w:ascii="Times New Roman" w:hAnsi="Times New Roman"/>
                <w:sz w:val="16"/>
                <w:szCs w:val="16"/>
              </w:rPr>
              <w:t>3</w:t>
            </w:r>
            <w:r w:rsidR="00157D5B" w:rsidRPr="00F84CA5">
              <w:rPr>
                <w:rFonts w:ascii="Times New Roman" w:hAnsi="Times New Roman"/>
                <w:sz w:val="16"/>
                <w:szCs w:val="16"/>
              </w:rPr>
              <w:t>0</w:t>
            </w:r>
            <w:r w:rsidR="00CE098D" w:rsidRPr="00F84CA5">
              <w:rPr>
                <w:rFonts w:ascii="Times New Roman" w:hAnsi="Times New Roman"/>
                <w:sz w:val="16"/>
                <w:szCs w:val="16"/>
              </w:rPr>
              <w:t>%.</w:t>
            </w:r>
          </w:p>
          <w:p w14:paraId="00CC37CC" w14:textId="4438413B" w:rsidR="00CE098D" w:rsidRPr="00775513" w:rsidRDefault="00CE098D" w:rsidP="00CE098D">
            <w:pPr>
              <w:widowControl w:val="0"/>
              <w:autoSpaceDE w:val="0"/>
              <w:autoSpaceDN w:val="0"/>
              <w:adjustRightInd w:val="0"/>
              <w:spacing w:after="0" w:line="240" w:lineRule="auto"/>
              <w:ind w:firstLine="565"/>
              <w:jc w:val="both"/>
              <w:rPr>
                <w:rFonts w:ascii="Times New Roman" w:hAnsi="Times New Roman"/>
                <w:sz w:val="16"/>
                <w:szCs w:val="16"/>
              </w:rPr>
            </w:pPr>
            <w:r w:rsidRPr="00F84CA5">
              <w:rPr>
                <w:rFonts w:ascii="Times New Roman" w:hAnsi="Times New Roman"/>
                <w:sz w:val="16"/>
                <w:szCs w:val="16"/>
              </w:rPr>
              <w:t>Коэффициент значимости критерия: 0,</w:t>
            </w:r>
            <w:r w:rsidR="00775513" w:rsidRPr="00775513">
              <w:rPr>
                <w:rFonts w:ascii="Times New Roman" w:hAnsi="Times New Roman"/>
                <w:sz w:val="16"/>
                <w:szCs w:val="16"/>
              </w:rPr>
              <w:t>3</w:t>
            </w:r>
          </w:p>
          <w:p w14:paraId="35854AED" w14:textId="77777777" w:rsidR="00CE098D" w:rsidRPr="00F84CA5" w:rsidRDefault="00CE098D" w:rsidP="00CE098D">
            <w:pPr>
              <w:widowControl w:val="0"/>
              <w:autoSpaceDE w:val="0"/>
              <w:autoSpaceDN w:val="0"/>
              <w:adjustRightInd w:val="0"/>
              <w:spacing w:after="0" w:line="240" w:lineRule="auto"/>
              <w:ind w:firstLine="565"/>
              <w:jc w:val="both"/>
              <w:rPr>
                <w:rFonts w:ascii="Times New Roman" w:hAnsi="Times New Roman"/>
                <w:sz w:val="16"/>
                <w:szCs w:val="16"/>
              </w:rPr>
            </w:pPr>
            <w:r w:rsidRPr="00F84CA5">
              <w:rPr>
                <w:rFonts w:ascii="Times New Roman" w:hAnsi="Times New Roman"/>
                <w:sz w:val="16"/>
                <w:szCs w:val="16"/>
              </w:rPr>
              <w:t>Для оценки заявок (предложений) по данному критерию оценки используется 100-балльная шкала оценки.</w:t>
            </w:r>
          </w:p>
          <w:p w14:paraId="55983A51" w14:textId="007970DA" w:rsidR="00CE098D" w:rsidRPr="00F84CA5" w:rsidRDefault="00CE098D" w:rsidP="00CE098D">
            <w:pPr>
              <w:widowControl w:val="0"/>
              <w:autoSpaceDE w:val="0"/>
              <w:autoSpaceDN w:val="0"/>
              <w:adjustRightInd w:val="0"/>
              <w:spacing w:after="0" w:line="240" w:lineRule="auto"/>
              <w:ind w:firstLine="565"/>
              <w:jc w:val="both"/>
              <w:rPr>
                <w:rFonts w:ascii="Times New Roman" w:hAnsi="Times New Roman"/>
                <w:sz w:val="16"/>
                <w:szCs w:val="16"/>
              </w:rPr>
            </w:pPr>
            <w:r w:rsidRPr="00F84CA5">
              <w:rPr>
                <w:rFonts w:ascii="Times New Roman" w:hAnsi="Times New Roman"/>
                <w:sz w:val="16"/>
                <w:szCs w:val="16"/>
              </w:rPr>
              <w:t xml:space="preserve">Порядок оценки: </w:t>
            </w:r>
            <w:r w:rsidR="00CE072E">
              <w:rPr>
                <w:rFonts w:ascii="Times New Roman" w:hAnsi="Times New Roman"/>
                <w:sz w:val="16"/>
                <w:szCs w:val="16"/>
              </w:rPr>
              <w:t>п</w:t>
            </w:r>
            <w:r w:rsidRPr="00F84CA5">
              <w:rPr>
                <w:rFonts w:ascii="Times New Roman" w:hAnsi="Times New Roman"/>
                <w:sz w:val="16"/>
                <w:szCs w:val="16"/>
              </w:rPr>
              <w:t xml:space="preserve">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количество баллов - 100). </w:t>
            </w:r>
          </w:p>
          <w:p w14:paraId="4C022106" w14:textId="77777777" w:rsidR="00CE098D" w:rsidRPr="00F84CA5" w:rsidRDefault="00CE098D" w:rsidP="00CE098D">
            <w:pPr>
              <w:widowControl w:val="0"/>
              <w:autoSpaceDE w:val="0"/>
              <w:autoSpaceDN w:val="0"/>
              <w:adjustRightInd w:val="0"/>
              <w:spacing w:after="0" w:line="240" w:lineRule="auto"/>
              <w:ind w:firstLine="565"/>
              <w:jc w:val="both"/>
              <w:rPr>
                <w:rFonts w:ascii="Times New Roman" w:hAnsi="Times New Roman"/>
                <w:sz w:val="16"/>
                <w:szCs w:val="16"/>
              </w:rPr>
            </w:pPr>
            <w:r w:rsidRPr="00F84CA5">
              <w:rPr>
                <w:rFonts w:ascii="Times New Roman" w:hAnsi="Times New Roman"/>
                <w:sz w:val="16"/>
                <w:szCs w:val="16"/>
              </w:rPr>
              <w:t>Для оценки заявок по критерию используются показатели. Сумма величин значимости показателей критерия оценки составляет 100 процентов.</w:t>
            </w:r>
          </w:p>
        </w:tc>
      </w:tr>
      <w:tr w:rsidR="009C53F7" w:rsidRPr="00F84CA5" w14:paraId="0F7D6CA7" w14:textId="77777777" w:rsidTr="00C47D73">
        <w:tc>
          <w:tcPr>
            <w:tcW w:w="3508" w:type="dxa"/>
          </w:tcPr>
          <w:p w14:paraId="0C003981" w14:textId="3F54249D" w:rsidR="009C53F7" w:rsidRPr="00F84CA5" w:rsidRDefault="009C53F7" w:rsidP="009C53F7">
            <w:pPr>
              <w:pStyle w:val="a3"/>
              <w:spacing w:after="0" w:line="240" w:lineRule="auto"/>
              <w:ind w:left="0"/>
              <w:jc w:val="both"/>
              <w:rPr>
                <w:rFonts w:ascii="Times New Roman" w:hAnsi="Times New Roman"/>
                <w:b/>
                <w:sz w:val="16"/>
                <w:szCs w:val="16"/>
              </w:rPr>
            </w:pPr>
            <w:r w:rsidRPr="00F84CA5">
              <w:rPr>
                <w:rFonts w:ascii="Times New Roman" w:hAnsi="Times New Roman"/>
                <w:b/>
                <w:sz w:val="16"/>
                <w:szCs w:val="16"/>
              </w:rPr>
              <w:t xml:space="preserve">Показатель 1. «Обеспеченность Участника закупки трудовыми ресурсами» (значимость – </w:t>
            </w:r>
            <w:r w:rsidR="008E264F" w:rsidRPr="008E264F">
              <w:rPr>
                <w:rFonts w:ascii="Times New Roman" w:hAnsi="Times New Roman"/>
                <w:b/>
                <w:sz w:val="16"/>
                <w:szCs w:val="16"/>
              </w:rPr>
              <w:t>20</w:t>
            </w:r>
            <w:r w:rsidRPr="00F84CA5">
              <w:rPr>
                <w:rFonts w:ascii="Times New Roman" w:hAnsi="Times New Roman"/>
                <w:b/>
                <w:sz w:val="16"/>
                <w:szCs w:val="16"/>
              </w:rPr>
              <w:t xml:space="preserve"> %)</w:t>
            </w:r>
          </w:p>
        </w:tc>
        <w:tc>
          <w:tcPr>
            <w:tcW w:w="6945" w:type="dxa"/>
          </w:tcPr>
          <w:p w14:paraId="141B4ECB" w14:textId="279F2C3F" w:rsidR="009C53F7" w:rsidRPr="00864493" w:rsidRDefault="009C53F7" w:rsidP="009C53F7">
            <w:pPr>
              <w:pStyle w:val="a3"/>
              <w:spacing w:after="0" w:line="240" w:lineRule="auto"/>
              <w:ind w:left="-3"/>
              <w:jc w:val="both"/>
              <w:rPr>
                <w:rFonts w:ascii="Times New Roman" w:hAnsi="Times New Roman"/>
                <w:b/>
                <w:sz w:val="16"/>
                <w:szCs w:val="16"/>
              </w:rPr>
            </w:pPr>
            <w:r w:rsidRPr="00F84CA5">
              <w:rPr>
                <w:rFonts w:ascii="Times New Roman" w:hAnsi="Times New Roman"/>
                <w:b/>
                <w:sz w:val="16"/>
                <w:szCs w:val="16"/>
              </w:rPr>
              <w:t>Коэффициент значимости показателя – 0,</w:t>
            </w:r>
            <w:r w:rsidR="008E264F" w:rsidRPr="00864493">
              <w:rPr>
                <w:rFonts w:ascii="Times New Roman" w:hAnsi="Times New Roman"/>
                <w:b/>
                <w:sz w:val="16"/>
                <w:szCs w:val="16"/>
              </w:rPr>
              <w:t>20</w:t>
            </w:r>
          </w:p>
          <w:p w14:paraId="557BF546" w14:textId="76AA761E" w:rsidR="009C53F7" w:rsidRPr="00F84CA5" w:rsidRDefault="009C53F7" w:rsidP="009C53F7">
            <w:pPr>
              <w:shd w:val="clear" w:color="auto" w:fill="FFFFFF"/>
              <w:tabs>
                <w:tab w:val="left" w:pos="2703"/>
                <w:tab w:val="left" w:pos="9781"/>
              </w:tabs>
              <w:suppressAutoHyphens/>
              <w:spacing w:after="0" w:line="240" w:lineRule="auto"/>
              <w:jc w:val="both"/>
              <w:rPr>
                <w:rFonts w:ascii="Times New Roman" w:hAnsi="Times New Roman"/>
                <w:b/>
                <w:sz w:val="16"/>
                <w:szCs w:val="16"/>
              </w:rPr>
            </w:pPr>
            <w:r w:rsidRPr="00F84CA5">
              <w:rPr>
                <w:rFonts w:ascii="Times New Roman" w:hAnsi="Times New Roman"/>
                <w:b/>
                <w:sz w:val="16"/>
                <w:szCs w:val="16"/>
              </w:rPr>
              <w:t>Максимальное количество баллов по данному показателю – 100</w:t>
            </w:r>
          </w:p>
        </w:tc>
      </w:tr>
      <w:tr w:rsidR="009C53F7" w:rsidRPr="00F84CA5" w14:paraId="38CBB44F" w14:textId="77777777" w:rsidTr="00C47D73">
        <w:tc>
          <w:tcPr>
            <w:tcW w:w="3508" w:type="dxa"/>
          </w:tcPr>
          <w:p w14:paraId="2D534F72" w14:textId="68E9AFA3" w:rsidR="009612E9" w:rsidRPr="009612E9" w:rsidRDefault="009612E9" w:rsidP="009612E9">
            <w:pPr>
              <w:spacing w:after="0" w:line="240" w:lineRule="auto"/>
              <w:jc w:val="both"/>
              <w:rPr>
                <w:rFonts w:ascii="Times New Roman" w:hAnsi="Times New Roman"/>
                <w:color w:val="000000" w:themeColor="text1"/>
                <w:sz w:val="16"/>
                <w:szCs w:val="16"/>
              </w:rPr>
            </w:pPr>
            <w:r w:rsidRPr="009612E9">
              <w:rPr>
                <w:rFonts w:ascii="Times New Roman" w:hAnsi="Times New Roman"/>
                <w:color w:val="000000" w:themeColor="text1"/>
                <w:sz w:val="16"/>
                <w:szCs w:val="16"/>
              </w:rPr>
              <w:t xml:space="preserve">Наличие у участника закупки трудовых ресурсов (сотрудников, специалистов, которых Участник закупки предполагает привлечь к выполнению работ в рамках исполнения размещаемой закупки), имеющих высшее техническое образование в области информационных технологий по следующим направлениям подготовки высшего образования - </w:t>
            </w:r>
            <w:proofErr w:type="spellStart"/>
            <w:r w:rsidRPr="009612E9">
              <w:rPr>
                <w:rFonts w:ascii="Times New Roman" w:hAnsi="Times New Roman"/>
                <w:color w:val="000000" w:themeColor="text1"/>
                <w:sz w:val="16"/>
                <w:szCs w:val="16"/>
              </w:rPr>
              <w:t>бакалавриата</w:t>
            </w:r>
            <w:proofErr w:type="spellEnd"/>
            <w:r w:rsidRPr="009612E9">
              <w:rPr>
                <w:rFonts w:ascii="Times New Roman" w:hAnsi="Times New Roman"/>
                <w:color w:val="000000" w:themeColor="text1"/>
                <w:sz w:val="16"/>
                <w:szCs w:val="16"/>
              </w:rPr>
              <w:t xml:space="preserve">, магистратуры, специальностям высшего образования - </w:t>
            </w:r>
            <w:proofErr w:type="spellStart"/>
            <w:r w:rsidRPr="009612E9">
              <w:rPr>
                <w:rFonts w:ascii="Times New Roman" w:hAnsi="Times New Roman"/>
                <w:color w:val="000000" w:themeColor="text1"/>
                <w:sz w:val="16"/>
                <w:szCs w:val="16"/>
              </w:rPr>
              <w:t>специалитета</w:t>
            </w:r>
            <w:proofErr w:type="spellEnd"/>
            <w:r w:rsidRPr="009612E9">
              <w:rPr>
                <w:rFonts w:ascii="Times New Roman" w:hAnsi="Times New Roman"/>
                <w:color w:val="000000" w:themeColor="text1"/>
                <w:sz w:val="16"/>
                <w:szCs w:val="16"/>
              </w:rPr>
              <w:t xml:space="preserve">: информатика и вычислительная техника и(или) </w:t>
            </w:r>
            <w:r w:rsidRPr="009612E9">
              <w:rPr>
                <w:rFonts w:ascii="Times New Roman" w:hAnsi="Times New Roman"/>
                <w:color w:val="000000" w:themeColor="text1"/>
                <w:sz w:val="16"/>
                <w:szCs w:val="16"/>
              </w:rPr>
              <w:lastRenderedPageBreak/>
              <w:t>компьютерные и информационные науки и(и</w:t>
            </w:r>
            <w:r w:rsidR="00AE2DE8">
              <w:rPr>
                <w:rFonts w:ascii="Times New Roman" w:hAnsi="Times New Roman"/>
                <w:color w:val="000000" w:themeColor="text1"/>
                <w:sz w:val="16"/>
                <w:szCs w:val="16"/>
              </w:rPr>
              <w:t>ли) информационная безопасность.</w:t>
            </w:r>
          </w:p>
          <w:p w14:paraId="701B86E7" w14:textId="77777777" w:rsidR="009612E9" w:rsidRPr="009612E9" w:rsidRDefault="009612E9" w:rsidP="009612E9">
            <w:pPr>
              <w:spacing w:after="0" w:line="240" w:lineRule="auto"/>
              <w:jc w:val="both"/>
              <w:rPr>
                <w:rFonts w:ascii="Times New Roman" w:hAnsi="Times New Roman"/>
                <w:color w:val="000000" w:themeColor="text1"/>
                <w:sz w:val="16"/>
                <w:szCs w:val="16"/>
              </w:rPr>
            </w:pPr>
          </w:p>
          <w:p w14:paraId="0846FAC8" w14:textId="260F7A03" w:rsidR="004B1D02" w:rsidRPr="00F84CA5" w:rsidRDefault="004B1D02" w:rsidP="003F6CFB">
            <w:pPr>
              <w:spacing w:after="0" w:line="240" w:lineRule="auto"/>
              <w:jc w:val="both"/>
              <w:rPr>
                <w:rFonts w:ascii="Times New Roman" w:hAnsi="Times New Roman"/>
                <w:color w:val="000000" w:themeColor="text1"/>
                <w:sz w:val="16"/>
                <w:szCs w:val="16"/>
              </w:rPr>
            </w:pPr>
          </w:p>
          <w:p w14:paraId="3AC89723" w14:textId="3C5AEF95" w:rsidR="004B1D02" w:rsidRPr="00F84CA5" w:rsidRDefault="004B1D02" w:rsidP="003F6CFB">
            <w:pPr>
              <w:spacing w:after="0" w:line="240" w:lineRule="auto"/>
              <w:jc w:val="both"/>
              <w:rPr>
                <w:rFonts w:ascii="Times New Roman" w:hAnsi="Times New Roman"/>
                <w:color w:val="000000" w:themeColor="text1"/>
                <w:sz w:val="16"/>
                <w:szCs w:val="16"/>
              </w:rPr>
            </w:pPr>
          </w:p>
          <w:p w14:paraId="07A6071E" w14:textId="076BB12A" w:rsidR="004B1D02" w:rsidRPr="00F84CA5" w:rsidRDefault="004B1D02" w:rsidP="003F6CFB">
            <w:pPr>
              <w:spacing w:after="0" w:line="240" w:lineRule="auto"/>
              <w:jc w:val="both"/>
              <w:rPr>
                <w:rFonts w:ascii="Times New Roman" w:hAnsi="Times New Roman"/>
                <w:color w:val="000000" w:themeColor="text1"/>
                <w:sz w:val="16"/>
                <w:szCs w:val="16"/>
              </w:rPr>
            </w:pPr>
          </w:p>
          <w:p w14:paraId="497852A0" w14:textId="2806B113" w:rsidR="004B1D02" w:rsidRPr="00F84CA5" w:rsidRDefault="004B1D02" w:rsidP="003F6CFB">
            <w:pPr>
              <w:spacing w:after="0" w:line="240" w:lineRule="auto"/>
              <w:jc w:val="both"/>
              <w:rPr>
                <w:rFonts w:ascii="Times New Roman" w:hAnsi="Times New Roman"/>
                <w:color w:val="000000" w:themeColor="text1"/>
                <w:sz w:val="16"/>
                <w:szCs w:val="16"/>
              </w:rPr>
            </w:pPr>
          </w:p>
          <w:p w14:paraId="23C3DD6D" w14:textId="2C1268EE" w:rsidR="004B1D02" w:rsidRPr="00F84CA5" w:rsidRDefault="004B1D02" w:rsidP="003F6CFB">
            <w:pPr>
              <w:spacing w:after="0" w:line="240" w:lineRule="auto"/>
              <w:jc w:val="both"/>
              <w:rPr>
                <w:rFonts w:ascii="Times New Roman" w:hAnsi="Times New Roman"/>
                <w:color w:val="000000" w:themeColor="text1"/>
                <w:sz w:val="16"/>
                <w:szCs w:val="16"/>
              </w:rPr>
            </w:pPr>
          </w:p>
          <w:p w14:paraId="59502D21" w14:textId="73E02D71" w:rsidR="004B1D02" w:rsidRPr="00F84CA5" w:rsidRDefault="004B1D02" w:rsidP="003F6CFB">
            <w:pPr>
              <w:spacing w:after="0" w:line="240" w:lineRule="auto"/>
              <w:jc w:val="both"/>
              <w:rPr>
                <w:rFonts w:ascii="Times New Roman" w:hAnsi="Times New Roman"/>
                <w:color w:val="000000" w:themeColor="text1"/>
                <w:sz w:val="16"/>
                <w:szCs w:val="16"/>
              </w:rPr>
            </w:pPr>
          </w:p>
          <w:p w14:paraId="7A3C3BD0" w14:textId="73CF8CD3" w:rsidR="004B1D02" w:rsidRPr="00F84CA5" w:rsidRDefault="004B1D02" w:rsidP="003F6CFB">
            <w:pPr>
              <w:spacing w:after="0" w:line="240" w:lineRule="auto"/>
              <w:jc w:val="both"/>
              <w:rPr>
                <w:rFonts w:ascii="Times New Roman" w:hAnsi="Times New Roman"/>
                <w:color w:val="000000" w:themeColor="text1"/>
                <w:sz w:val="16"/>
                <w:szCs w:val="16"/>
              </w:rPr>
            </w:pPr>
          </w:p>
          <w:p w14:paraId="7C5A7B00" w14:textId="362DB50C" w:rsidR="004B1D02" w:rsidRPr="00F84CA5" w:rsidRDefault="004B1D02" w:rsidP="003F6CFB">
            <w:pPr>
              <w:spacing w:after="0" w:line="240" w:lineRule="auto"/>
              <w:jc w:val="both"/>
              <w:rPr>
                <w:rFonts w:ascii="Times New Roman" w:hAnsi="Times New Roman"/>
                <w:color w:val="000000" w:themeColor="text1"/>
                <w:sz w:val="16"/>
                <w:szCs w:val="16"/>
              </w:rPr>
            </w:pPr>
          </w:p>
          <w:p w14:paraId="1287658E" w14:textId="6F4FA40B" w:rsidR="004B1D02" w:rsidRPr="00F84CA5" w:rsidRDefault="004B1D02" w:rsidP="003F6CFB">
            <w:pPr>
              <w:spacing w:after="0" w:line="240" w:lineRule="auto"/>
              <w:jc w:val="both"/>
              <w:rPr>
                <w:rFonts w:ascii="Times New Roman" w:hAnsi="Times New Roman"/>
                <w:color w:val="000000" w:themeColor="text1"/>
                <w:sz w:val="16"/>
                <w:szCs w:val="16"/>
              </w:rPr>
            </w:pPr>
          </w:p>
          <w:p w14:paraId="5D552152" w14:textId="77777777" w:rsidR="004B1D02" w:rsidRPr="00F84CA5" w:rsidRDefault="004B1D02" w:rsidP="003F6CFB">
            <w:pPr>
              <w:spacing w:after="0" w:line="240" w:lineRule="auto"/>
              <w:jc w:val="both"/>
              <w:rPr>
                <w:rFonts w:ascii="Times New Roman" w:hAnsi="Times New Roman"/>
                <w:color w:val="000000" w:themeColor="text1"/>
                <w:sz w:val="16"/>
                <w:szCs w:val="16"/>
              </w:rPr>
            </w:pPr>
          </w:p>
          <w:p w14:paraId="64110912" w14:textId="2AB777CD" w:rsidR="009C53F7" w:rsidRPr="00F84CA5" w:rsidRDefault="009C53F7" w:rsidP="009C53F7">
            <w:pPr>
              <w:spacing w:after="0" w:line="240" w:lineRule="auto"/>
              <w:jc w:val="both"/>
              <w:rPr>
                <w:rFonts w:ascii="Times New Roman" w:hAnsi="Times New Roman"/>
                <w:sz w:val="16"/>
                <w:szCs w:val="16"/>
              </w:rPr>
            </w:pPr>
          </w:p>
          <w:p w14:paraId="68B54E4F" w14:textId="77777777" w:rsidR="009C53F7" w:rsidRPr="00F84CA5" w:rsidRDefault="009C53F7" w:rsidP="009C53F7">
            <w:pPr>
              <w:pStyle w:val="a3"/>
              <w:spacing w:after="0" w:line="240" w:lineRule="auto"/>
              <w:ind w:left="0"/>
              <w:jc w:val="both"/>
              <w:rPr>
                <w:rFonts w:ascii="Times New Roman" w:hAnsi="Times New Roman"/>
                <w:sz w:val="16"/>
                <w:szCs w:val="16"/>
              </w:rPr>
            </w:pPr>
          </w:p>
        </w:tc>
        <w:tc>
          <w:tcPr>
            <w:tcW w:w="6945" w:type="dxa"/>
          </w:tcPr>
          <w:p w14:paraId="3C3F5C82" w14:textId="77777777" w:rsidR="003F6CFB" w:rsidRPr="00F84CA5" w:rsidRDefault="003F6CFB" w:rsidP="00F84CA5">
            <w:pPr>
              <w:autoSpaceDE w:val="0"/>
              <w:autoSpaceDN w:val="0"/>
              <w:adjustRightInd w:val="0"/>
              <w:spacing w:after="0" w:line="240" w:lineRule="auto"/>
              <w:ind w:firstLine="564"/>
              <w:jc w:val="both"/>
              <w:outlineLvl w:val="0"/>
              <w:rPr>
                <w:rFonts w:ascii="Times New Roman" w:hAnsi="Times New Roman"/>
                <w:sz w:val="16"/>
                <w:szCs w:val="16"/>
              </w:rPr>
            </w:pPr>
            <w:r w:rsidRPr="00F84CA5">
              <w:rPr>
                <w:rFonts w:ascii="Times New Roman" w:hAnsi="Times New Roman"/>
                <w:sz w:val="16"/>
                <w:szCs w:val="16"/>
              </w:rPr>
              <w:lastRenderedPageBreak/>
              <w:t xml:space="preserve">Порядок оценки заявок по показателю: </w:t>
            </w:r>
          </w:p>
          <w:p w14:paraId="18C2DC37" w14:textId="2B4F2898" w:rsidR="00F84CA5" w:rsidRPr="00F84CA5" w:rsidRDefault="00F84CA5" w:rsidP="00F84CA5">
            <w:pPr>
              <w:autoSpaceDE w:val="0"/>
              <w:autoSpaceDN w:val="0"/>
              <w:adjustRightInd w:val="0"/>
              <w:spacing w:after="0" w:line="240" w:lineRule="auto"/>
              <w:ind w:firstLine="564"/>
              <w:jc w:val="both"/>
              <w:outlineLvl w:val="0"/>
              <w:rPr>
                <w:rFonts w:ascii="Times New Roman" w:hAnsi="Times New Roman"/>
                <w:sz w:val="16"/>
                <w:szCs w:val="16"/>
              </w:rPr>
            </w:pPr>
            <w:r w:rsidRPr="00F84CA5">
              <w:rPr>
                <w:rFonts w:ascii="Times New Roman" w:hAnsi="Times New Roman"/>
                <w:sz w:val="16"/>
                <w:szCs w:val="16"/>
              </w:rPr>
              <w:t>Показатель оценки – общ</w:t>
            </w:r>
            <w:r>
              <w:rPr>
                <w:rFonts w:ascii="Times New Roman" w:hAnsi="Times New Roman"/>
                <w:sz w:val="16"/>
                <w:szCs w:val="16"/>
              </w:rPr>
              <w:t>ее</w:t>
            </w:r>
            <w:r w:rsidRPr="00F84CA5">
              <w:rPr>
                <w:rFonts w:ascii="Times New Roman" w:hAnsi="Times New Roman"/>
                <w:sz w:val="16"/>
                <w:szCs w:val="16"/>
              </w:rPr>
              <w:t xml:space="preserve"> (суммарн</w:t>
            </w:r>
            <w:r>
              <w:rPr>
                <w:rFonts w:ascii="Times New Roman" w:hAnsi="Times New Roman"/>
                <w:sz w:val="16"/>
                <w:szCs w:val="16"/>
              </w:rPr>
              <w:t>ое</w:t>
            </w:r>
            <w:r w:rsidRPr="00F84CA5">
              <w:rPr>
                <w:rFonts w:ascii="Times New Roman" w:hAnsi="Times New Roman"/>
                <w:sz w:val="16"/>
                <w:szCs w:val="16"/>
              </w:rPr>
              <w:t xml:space="preserve">) </w:t>
            </w:r>
            <w:r>
              <w:rPr>
                <w:rFonts w:ascii="Times New Roman" w:hAnsi="Times New Roman"/>
                <w:sz w:val="16"/>
                <w:szCs w:val="16"/>
              </w:rPr>
              <w:t xml:space="preserve">количество, заявленных </w:t>
            </w:r>
            <w:r w:rsidRPr="00F84CA5">
              <w:rPr>
                <w:rFonts w:ascii="Times New Roman" w:hAnsi="Times New Roman"/>
                <w:sz w:val="16"/>
                <w:szCs w:val="16"/>
              </w:rPr>
              <w:t>участником</w:t>
            </w:r>
            <w:r>
              <w:rPr>
                <w:rFonts w:ascii="Times New Roman" w:hAnsi="Times New Roman"/>
                <w:sz w:val="16"/>
                <w:szCs w:val="16"/>
              </w:rPr>
              <w:t>, сотрудников</w:t>
            </w:r>
            <w:r w:rsidRPr="00F84CA5">
              <w:rPr>
                <w:rFonts w:ascii="Times New Roman" w:hAnsi="Times New Roman"/>
                <w:sz w:val="16"/>
                <w:szCs w:val="16"/>
              </w:rPr>
              <w:t>.</w:t>
            </w:r>
          </w:p>
          <w:p w14:paraId="6ED55F2B" w14:textId="1D196955" w:rsidR="00327EF9" w:rsidRPr="00327EF9" w:rsidRDefault="00327EF9" w:rsidP="001B4616">
            <w:pPr>
              <w:autoSpaceDE w:val="0"/>
              <w:autoSpaceDN w:val="0"/>
              <w:adjustRightInd w:val="0"/>
              <w:spacing w:after="0" w:line="240" w:lineRule="auto"/>
              <w:ind w:firstLine="564"/>
              <w:jc w:val="both"/>
              <w:outlineLvl w:val="0"/>
              <w:rPr>
                <w:rFonts w:ascii="Times New Roman" w:hAnsi="Times New Roman"/>
                <w:sz w:val="16"/>
                <w:szCs w:val="16"/>
              </w:rPr>
            </w:pPr>
            <w:r w:rsidRPr="00327EF9">
              <w:rPr>
                <w:rFonts w:ascii="Times New Roman" w:hAnsi="Times New Roman"/>
                <w:sz w:val="16"/>
                <w:szCs w:val="16"/>
              </w:rPr>
              <w:t xml:space="preserve">Оценка предложений участников производится в соответствии с п. 24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в следующем порядке: </w:t>
            </w:r>
          </w:p>
          <w:p w14:paraId="4FDC5FDF"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 xml:space="preserve">а) в случае если </w:t>
            </w:r>
            <w:proofErr w:type="gramStart"/>
            <w:r>
              <w:rPr>
                <w:rFonts w:ascii="Times New Roman" w:hAnsi="Times New Roman"/>
                <w:sz w:val="16"/>
                <w:szCs w:val="16"/>
              </w:rPr>
              <w:t xml:space="preserve"> </w:t>
            </w:r>
            <w:r w:rsidRPr="005C5AE7">
              <w:rPr>
                <w:rFonts w:ascii="Times New Roman" w:hAnsi="Times New Roman"/>
                <w:noProof/>
                <w:color w:val="000000" w:themeColor="text1"/>
                <w:sz w:val="20"/>
                <w:szCs w:val="20"/>
              </w:rPr>
              <w:drawing>
                <wp:inline distT="0" distB="0" distL="0" distR="0" wp14:anchorId="127F5D0D" wp14:editId="3B217425">
                  <wp:extent cx="651600" cy="212400"/>
                  <wp:effectExtent l="0" t="0" r="0" b="0"/>
                  <wp:docPr id="11" name="Рисунок 11" descr="base_1_155055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e_1_155055_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600" cy="212400"/>
                          </a:xfrm>
                          <a:prstGeom prst="rect">
                            <a:avLst/>
                          </a:prstGeom>
                          <a:noFill/>
                          <a:ln>
                            <a:noFill/>
                          </a:ln>
                        </pic:spPr>
                      </pic:pic>
                    </a:graphicData>
                  </a:graphic>
                </wp:inline>
              </w:drawing>
            </w:r>
            <w:r w:rsidRPr="008B1742">
              <w:rPr>
                <w:rFonts w:ascii="Times New Roman" w:hAnsi="Times New Roman"/>
                <w:sz w:val="16"/>
                <w:szCs w:val="16"/>
              </w:rPr>
              <w:t xml:space="preserve"> ,</w:t>
            </w:r>
            <w:proofErr w:type="gramEnd"/>
            <w:r w:rsidRPr="008B1742">
              <w:rPr>
                <w:rFonts w:ascii="Times New Roman" w:hAnsi="Times New Roman"/>
                <w:sz w:val="16"/>
                <w:szCs w:val="16"/>
              </w:rPr>
              <w:t xml:space="preserve"> - по формуле:</w:t>
            </w:r>
          </w:p>
          <w:p w14:paraId="5456C24E"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p>
          <w:p w14:paraId="1F691171"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lastRenderedPageBreak/>
              <w:t>Н</w:t>
            </w:r>
            <w:r>
              <w:rPr>
                <w:rFonts w:ascii="Times New Roman" w:hAnsi="Times New Roman"/>
                <w:sz w:val="16"/>
                <w:szCs w:val="16"/>
              </w:rPr>
              <w:t>2</w:t>
            </w:r>
            <w:r w:rsidRPr="008B1742">
              <w:rPr>
                <w:rFonts w:ascii="Times New Roman" w:hAnsi="Times New Roman"/>
                <w:sz w:val="16"/>
                <w:szCs w:val="16"/>
              </w:rPr>
              <w:t>i=КЗх100х(</w:t>
            </w:r>
            <w:proofErr w:type="spellStart"/>
            <w:r w:rsidRPr="008B1742">
              <w:rPr>
                <w:rFonts w:ascii="Times New Roman" w:hAnsi="Times New Roman"/>
                <w:sz w:val="16"/>
                <w:szCs w:val="16"/>
              </w:rPr>
              <w:t>Кi</w:t>
            </w:r>
            <w:proofErr w:type="spellEnd"/>
            <w:r w:rsidRPr="008B1742">
              <w:rPr>
                <w:rFonts w:ascii="Times New Roman" w:hAnsi="Times New Roman"/>
                <w:sz w:val="16"/>
                <w:szCs w:val="16"/>
              </w:rPr>
              <w:t>/</w:t>
            </w:r>
            <w:proofErr w:type="spellStart"/>
            <w:r w:rsidRPr="008B1742">
              <w:rPr>
                <w:rFonts w:ascii="Times New Roman" w:hAnsi="Times New Roman"/>
                <w:sz w:val="16"/>
                <w:szCs w:val="16"/>
              </w:rPr>
              <w:t>Kmax</w:t>
            </w:r>
            <w:proofErr w:type="spellEnd"/>
            <w:r w:rsidRPr="008B1742">
              <w:rPr>
                <w:rFonts w:ascii="Times New Roman" w:hAnsi="Times New Roman"/>
                <w:sz w:val="16"/>
                <w:szCs w:val="16"/>
              </w:rPr>
              <w:t>), где:</w:t>
            </w:r>
          </w:p>
          <w:p w14:paraId="1CCECD22" w14:textId="30BF3E9B"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КЗ - коэффициент значимости показателя. КЗ = 0,</w:t>
            </w:r>
            <w:r>
              <w:rPr>
                <w:rFonts w:ascii="Times New Roman" w:hAnsi="Times New Roman"/>
                <w:sz w:val="16"/>
                <w:szCs w:val="16"/>
              </w:rPr>
              <w:t>2</w:t>
            </w:r>
            <w:r w:rsidRPr="008B1742">
              <w:rPr>
                <w:rFonts w:ascii="Times New Roman" w:hAnsi="Times New Roman"/>
                <w:sz w:val="16"/>
                <w:szCs w:val="16"/>
              </w:rPr>
              <w:t>0</w:t>
            </w:r>
          </w:p>
          <w:p w14:paraId="44A043DA"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 xml:space="preserve">  </w:t>
            </w:r>
            <w:r w:rsidRPr="005C5AE7">
              <w:rPr>
                <w:rFonts w:ascii="Times New Roman" w:hAnsi="Times New Roman"/>
                <w:noProof/>
                <w:color w:val="000000" w:themeColor="text1"/>
                <w:sz w:val="20"/>
                <w:szCs w:val="20"/>
              </w:rPr>
              <w:drawing>
                <wp:inline distT="0" distB="0" distL="0" distR="0" wp14:anchorId="0D7180AB" wp14:editId="5661CFB3">
                  <wp:extent cx="165600" cy="205200"/>
                  <wp:effectExtent l="0" t="0" r="6350" b="4445"/>
                  <wp:docPr id="12" name="Рисунок 12" descr="base_1_15505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se_1_155055_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600" cy="205200"/>
                          </a:xfrm>
                          <a:prstGeom prst="rect">
                            <a:avLst/>
                          </a:prstGeom>
                          <a:noFill/>
                          <a:ln>
                            <a:noFill/>
                          </a:ln>
                        </pic:spPr>
                      </pic:pic>
                    </a:graphicData>
                  </a:graphic>
                </wp:inline>
              </w:drawing>
            </w:r>
            <w:r w:rsidRPr="008B1742">
              <w:rPr>
                <w:rFonts w:ascii="Times New Roman" w:hAnsi="Times New Roman"/>
                <w:sz w:val="16"/>
                <w:szCs w:val="16"/>
              </w:rPr>
              <w:t>- предложение участника закупки, заявка (предложение) которого оценивается;</w:t>
            </w:r>
          </w:p>
          <w:p w14:paraId="5357EC5E"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 xml:space="preserve"> </w:t>
            </w:r>
            <w:r w:rsidRPr="005C5AE7">
              <w:rPr>
                <w:rFonts w:ascii="Times New Roman" w:hAnsi="Times New Roman"/>
                <w:noProof/>
                <w:color w:val="000000" w:themeColor="text1"/>
                <w:sz w:val="20"/>
                <w:szCs w:val="20"/>
              </w:rPr>
              <w:drawing>
                <wp:inline distT="0" distB="0" distL="0" distR="0" wp14:anchorId="0169ECFC" wp14:editId="57B522B0">
                  <wp:extent cx="280800" cy="205200"/>
                  <wp:effectExtent l="0" t="0" r="5080" b="4445"/>
                  <wp:docPr id="13" name="Рисунок 13" descr="base_1_155055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se_1_155055_8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800" cy="205200"/>
                          </a:xfrm>
                          <a:prstGeom prst="rect">
                            <a:avLst/>
                          </a:prstGeom>
                          <a:noFill/>
                          <a:ln>
                            <a:noFill/>
                          </a:ln>
                        </pic:spPr>
                      </pic:pic>
                    </a:graphicData>
                  </a:graphic>
                </wp:inline>
              </w:drawing>
            </w:r>
            <w:r w:rsidRPr="008B1742">
              <w:rPr>
                <w:rFonts w:ascii="Times New Roman" w:hAnsi="Times New Roman"/>
                <w:sz w:val="16"/>
                <w:szCs w:val="16"/>
              </w:rPr>
              <w:t xml:space="preserve"> - максимальное предложение из предложений по критерию оценки, сделанных участниками закупки.</w:t>
            </w:r>
          </w:p>
          <w:p w14:paraId="6F13BABF"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p>
          <w:p w14:paraId="62F0211A" w14:textId="236E1966"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 xml:space="preserve">б) в случае </w:t>
            </w:r>
            <w:proofErr w:type="gramStart"/>
            <w:r w:rsidRPr="008B1742">
              <w:rPr>
                <w:rFonts w:ascii="Times New Roman" w:hAnsi="Times New Roman"/>
                <w:sz w:val="16"/>
                <w:szCs w:val="16"/>
              </w:rPr>
              <w:t xml:space="preserve">если </w:t>
            </w:r>
            <w:r w:rsidR="00E5533E" w:rsidRPr="00AE2DE8">
              <w:rPr>
                <w:rFonts w:ascii="Times New Roman" w:hAnsi="Times New Roman"/>
                <w:sz w:val="18"/>
                <w:szCs w:val="18"/>
              </w:rPr>
              <w:t xml:space="preserve"> </w:t>
            </w:r>
            <w:proofErr w:type="spellStart"/>
            <w:r w:rsidR="00E5533E" w:rsidRPr="00C42F95">
              <w:rPr>
                <w:rFonts w:ascii="Times New Roman" w:hAnsi="Times New Roman"/>
                <w:sz w:val="18"/>
                <w:szCs w:val="18"/>
                <w:lang w:val="en-US"/>
              </w:rPr>
              <w:t>K</w:t>
            </w:r>
            <w:r w:rsidR="00E5533E" w:rsidRPr="00C42F95">
              <w:rPr>
                <w:rFonts w:ascii="Times New Roman" w:hAnsi="Times New Roman"/>
                <w:sz w:val="18"/>
                <w:szCs w:val="18"/>
                <w:vertAlign w:val="subscript"/>
                <w:lang w:val="en-US"/>
              </w:rPr>
              <w:t>max</w:t>
            </w:r>
            <w:proofErr w:type="spellEnd"/>
            <w:proofErr w:type="gramEnd"/>
            <w:r w:rsidR="00E5533E" w:rsidRPr="00C42F95">
              <w:rPr>
                <w:rFonts w:ascii="Times New Roman" w:hAnsi="Times New Roman"/>
                <w:sz w:val="18"/>
                <w:szCs w:val="18"/>
              </w:rPr>
              <w:t xml:space="preserve"> ≥ </w:t>
            </w:r>
            <w:r w:rsidR="00E5533E" w:rsidRPr="00C42F95">
              <w:rPr>
                <w:rFonts w:ascii="Times New Roman" w:hAnsi="Times New Roman"/>
                <w:sz w:val="18"/>
                <w:szCs w:val="18"/>
                <w:lang w:val="en-US"/>
              </w:rPr>
              <w:t>K</w:t>
            </w:r>
            <w:r w:rsidR="00E5533E" w:rsidRPr="00C42F95">
              <w:rPr>
                <w:rFonts w:ascii="Times New Roman" w:hAnsi="Times New Roman"/>
                <w:sz w:val="18"/>
                <w:szCs w:val="18"/>
                <w:vertAlign w:val="superscript"/>
              </w:rPr>
              <w:t>пред</w:t>
            </w:r>
            <w:r w:rsidRPr="008B1742">
              <w:rPr>
                <w:rFonts w:ascii="Times New Roman" w:hAnsi="Times New Roman"/>
                <w:sz w:val="16"/>
                <w:szCs w:val="16"/>
              </w:rPr>
              <w:t>, - по формуле:</w:t>
            </w:r>
          </w:p>
          <w:p w14:paraId="3132DC0E"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p>
          <w:p w14:paraId="0730D75C"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Н</w:t>
            </w:r>
            <w:r>
              <w:rPr>
                <w:rFonts w:ascii="Times New Roman" w:hAnsi="Times New Roman"/>
                <w:sz w:val="16"/>
                <w:szCs w:val="16"/>
              </w:rPr>
              <w:t>2</w:t>
            </w:r>
            <w:r w:rsidRPr="008B1742">
              <w:rPr>
                <w:rFonts w:ascii="Times New Roman" w:hAnsi="Times New Roman"/>
                <w:sz w:val="16"/>
                <w:szCs w:val="16"/>
              </w:rPr>
              <w:t>i= КЗх100х(</w:t>
            </w:r>
            <w:proofErr w:type="spellStart"/>
            <w:r w:rsidRPr="008B1742">
              <w:rPr>
                <w:rFonts w:ascii="Times New Roman" w:hAnsi="Times New Roman"/>
                <w:sz w:val="16"/>
                <w:szCs w:val="16"/>
              </w:rPr>
              <w:t>Ki</w:t>
            </w:r>
            <w:proofErr w:type="spellEnd"/>
            <w:r w:rsidRPr="008B1742">
              <w:rPr>
                <w:rFonts w:ascii="Times New Roman" w:hAnsi="Times New Roman"/>
                <w:sz w:val="16"/>
                <w:szCs w:val="16"/>
              </w:rPr>
              <w:t>/</w:t>
            </w:r>
            <w:proofErr w:type="spellStart"/>
            <w:r w:rsidRPr="008B1742">
              <w:rPr>
                <w:rFonts w:ascii="Times New Roman" w:hAnsi="Times New Roman"/>
                <w:sz w:val="16"/>
                <w:szCs w:val="16"/>
              </w:rPr>
              <w:t>Kпред</w:t>
            </w:r>
            <w:proofErr w:type="spellEnd"/>
            <w:r w:rsidRPr="008B1742">
              <w:rPr>
                <w:rFonts w:ascii="Times New Roman" w:hAnsi="Times New Roman"/>
                <w:sz w:val="16"/>
                <w:szCs w:val="16"/>
              </w:rPr>
              <w:t>),</w:t>
            </w:r>
          </w:p>
          <w:p w14:paraId="77C2A8D4" w14:textId="259CAB72"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КЗ - коэффициент значимости показателя. КЗ = 0,</w:t>
            </w:r>
            <w:r w:rsidR="009A17A7">
              <w:rPr>
                <w:rFonts w:ascii="Times New Roman" w:hAnsi="Times New Roman"/>
                <w:sz w:val="16"/>
                <w:szCs w:val="16"/>
              </w:rPr>
              <w:t>2</w:t>
            </w:r>
            <w:r w:rsidRPr="008B1742">
              <w:rPr>
                <w:rFonts w:ascii="Times New Roman" w:hAnsi="Times New Roman"/>
                <w:sz w:val="16"/>
                <w:szCs w:val="16"/>
              </w:rPr>
              <w:t>0;</w:t>
            </w:r>
          </w:p>
          <w:p w14:paraId="01D3C701"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 xml:space="preserve"> </w:t>
            </w:r>
            <w:r w:rsidRPr="005C5AE7">
              <w:rPr>
                <w:rFonts w:ascii="Times New Roman" w:hAnsi="Times New Roman"/>
                <w:noProof/>
                <w:color w:val="000000" w:themeColor="text1"/>
                <w:sz w:val="20"/>
                <w:szCs w:val="20"/>
              </w:rPr>
              <w:drawing>
                <wp:inline distT="0" distB="0" distL="0" distR="0" wp14:anchorId="25416ABB" wp14:editId="59A8436D">
                  <wp:extent cx="165600" cy="205200"/>
                  <wp:effectExtent l="0" t="0" r="6350" b="4445"/>
                  <wp:docPr id="20" name="Рисунок 20" descr="base_1_155055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se_1_155055_8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600" cy="205200"/>
                          </a:xfrm>
                          <a:prstGeom prst="rect">
                            <a:avLst/>
                          </a:prstGeom>
                          <a:noFill/>
                          <a:ln>
                            <a:noFill/>
                          </a:ln>
                        </pic:spPr>
                      </pic:pic>
                    </a:graphicData>
                  </a:graphic>
                </wp:inline>
              </w:drawing>
            </w:r>
            <w:r w:rsidRPr="008B1742">
              <w:rPr>
                <w:rFonts w:ascii="Times New Roman" w:hAnsi="Times New Roman"/>
                <w:sz w:val="16"/>
                <w:szCs w:val="16"/>
              </w:rPr>
              <w:t xml:space="preserve"> - предложение участника закупки, заявка (предложение) которого оценивается;</w:t>
            </w:r>
          </w:p>
          <w:p w14:paraId="348619C0" w14:textId="6EAD7A2D"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 xml:space="preserve"> </w:t>
            </w:r>
            <w:r w:rsidRPr="005C5AE7">
              <w:rPr>
                <w:rFonts w:ascii="Times New Roman" w:hAnsi="Times New Roman"/>
                <w:noProof/>
                <w:color w:val="000000" w:themeColor="text1"/>
                <w:sz w:val="20"/>
                <w:szCs w:val="20"/>
              </w:rPr>
              <w:drawing>
                <wp:inline distT="0" distB="0" distL="0" distR="0" wp14:anchorId="272F8EFB" wp14:editId="668CF99D">
                  <wp:extent cx="324000" cy="169200"/>
                  <wp:effectExtent l="0" t="0" r="0" b="2540"/>
                  <wp:docPr id="22" name="Рисунок 22" descr="base_1_15505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se_1_155055_8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 cy="169200"/>
                          </a:xfrm>
                          <a:prstGeom prst="rect">
                            <a:avLst/>
                          </a:prstGeom>
                          <a:noFill/>
                          <a:ln>
                            <a:noFill/>
                          </a:ln>
                        </pic:spPr>
                      </pic:pic>
                    </a:graphicData>
                  </a:graphic>
                </wp:inline>
              </w:drawing>
            </w:r>
            <w:r w:rsidRPr="008B1742">
              <w:rPr>
                <w:rFonts w:ascii="Times New Roman" w:hAnsi="Times New Roman"/>
                <w:sz w:val="16"/>
                <w:szCs w:val="16"/>
              </w:rPr>
              <w:t xml:space="preserve"> - предельно необходимое заказчику значение характеристик равное </w:t>
            </w:r>
            <w:r w:rsidR="009A17A7">
              <w:rPr>
                <w:rFonts w:ascii="Times New Roman" w:hAnsi="Times New Roman"/>
                <w:sz w:val="16"/>
                <w:szCs w:val="16"/>
              </w:rPr>
              <w:t>40 чел</w:t>
            </w:r>
            <w:r w:rsidRPr="008B1742">
              <w:rPr>
                <w:rFonts w:ascii="Times New Roman" w:hAnsi="Times New Roman"/>
                <w:sz w:val="16"/>
                <w:szCs w:val="16"/>
              </w:rPr>
              <w:t>.;</w:t>
            </w:r>
          </w:p>
          <w:p w14:paraId="1796B0EC" w14:textId="0553BE83"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При этом предложения</w:t>
            </w:r>
            <w:r>
              <w:rPr>
                <w:rFonts w:ascii="Times New Roman" w:hAnsi="Times New Roman"/>
                <w:sz w:val="16"/>
                <w:szCs w:val="16"/>
              </w:rPr>
              <w:t xml:space="preserve"> </w:t>
            </w:r>
            <w:r w:rsidRPr="008B1742">
              <w:rPr>
                <w:rFonts w:ascii="Times New Roman" w:hAnsi="Times New Roman"/>
                <w:sz w:val="16"/>
                <w:szCs w:val="16"/>
              </w:rPr>
              <w:t xml:space="preserve">участников, превышающие предельно необходимое максимальное значение, установленное заказчиком </w:t>
            </w:r>
            <w:proofErr w:type="gramStart"/>
            <w:r w:rsidRPr="008B1742">
              <w:rPr>
                <w:rFonts w:ascii="Times New Roman" w:hAnsi="Times New Roman"/>
                <w:sz w:val="16"/>
                <w:szCs w:val="16"/>
              </w:rPr>
              <w:t>(</w:t>
            </w:r>
            <w:r w:rsidRPr="005C5AE7">
              <w:rPr>
                <w:rFonts w:ascii="Times New Roman" w:hAnsi="Times New Roman"/>
                <w:noProof/>
                <w:color w:val="000000" w:themeColor="text1"/>
                <w:sz w:val="20"/>
                <w:szCs w:val="20"/>
              </w:rPr>
              <w:drawing>
                <wp:inline distT="0" distB="0" distL="0" distR="0" wp14:anchorId="4950F259" wp14:editId="416E12E7">
                  <wp:extent cx="324000" cy="169200"/>
                  <wp:effectExtent l="0" t="0" r="0" b="2540"/>
                  <wp:docPr id="23" name="Рисунок 23" descr="base_1_155055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se_1_155055_86"/>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00" cy="169200"/>
                          </a:xfrm>
                          <a:prstGeom prst="rect">
                            <a:avLst/>
                          </a:prstGeom>
                          <a:noFill/>
                          <a:ln>
                            <a:noFill/>
                          </a:ln>
                        </pic:spPr>
                      </pic:pic>
                    </a:graphicData>
                  </a:graphic>
                </wp:inline>
              </w:drawing>
            </w:r>
            <w:r w:rsidRPr="008B1742">
              <w:rPr>
                <w:rFonts w:ascii="Times New Roman" w:hAnsi="Times New Roman"/>
                <w:sz w:val="16"/>
                <w:szCs w:val="16"/>
              </w:rPr>
              <w:t xml:space="preserve"> =</w:t>
            </w:r>
            <w:proofErr w:type="gramEnd"/>
            <w:r w:rsidRPr="008B1742">
              <w:rPr>
                <w:rFonts w:ascii="Times New Roman" w:hAnsi="Times New Roman"/>
                <w:sz w:val="16"/>
                <w:szCs w:val="16"/>
              </w:rPr>
              <w:t xml:space="preserve"> </w:t>
            </w:r>
            <w:r w:rsidR="009A17A7">
              <w:rPr>
                <w:rFonts w:ascii="Times New Roman" w:hAnsi="Times New Roman"/>
                <w:sz w:val="16"/>
                <w:szCs w:val="16"/>
              </w:rPr>
              <w:t>40 чел</w:t>
            </w:r>
            <w:r w:rsidRPr="008B1742">
              <w:rPr>
                <w:rFonts w:ascii="Times New Roman" w:hAnsi="Times New Roman"/>
                <w:sz w:val="16"/>
                <w:szCs w:val="16"/>
              </w:rPr>
              <w:t>.) рассчитывается в следующем порядке:</w:t>
            </w:r>
          </w:p>
          <w:p w14:paraId="0B0E13DF" w14:textId="77777777" w:rsidR="00327EF9" w:rsidRPr="008B1742"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Н1max =КЗх100, где:</w:t>
            </w:r>
          </w:p>
          <w:p w14:paraId="361D0616" w14:textId="77777777" w:rsidR="00327EF9" w:rsidRPr="0047164E" w:rsidRDefault="00327EF9" w:rsidP="00327EF9">
            <w:pPr>
              <w:widowControl w:val="0"/>
              <w:autoSpaceDE w:val="0"/>
              <w:autoSpaceDN w:val="0"/>
              <w:adjustRightInd w:val="0"/>
              <w:spacing w:after="0" w:line="240" w:lineRule="auto"/>
              <w:ind w:right="-2" w:firstLine="564"/>
              <w:jc w:val="both"/>
              <w:rPr>
                <w:rFonts w:ascii="Times New Roman" w:hAnsi="Times New Roman"/>
                <w:sz w:val="16"/>
                <w:szCs w:val="16"/>
              </w:rPr>
            </w:pPr>
            <w:r w:rsidRPr="008B1742">
              <w:rPr>
                <w:rFonts w:ascii="Times New Roman" w:hAnsi="Times New Roman"/>
                <w:sz w:val="16"/>
                <w:szCs w:val="16"/>
              </w:rPr>
              <w:t>Н1max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503EEC17" w14:textId="65141E54" w:rsidR="00F84CA5" w:rsidRPr="00F84CA5" w:rsidRDefault="00F84CA5" w:rsidP="00327EF9">
            <w:pPr>
              <w:autoSpaceDE w:val="0"/>
              <w:autoSpaceDN w:val="0"/>
              <w:adjustRightInd w:val="0"/>
              <w:spacing w:after="0" w:line="240" w:lineRule="auto"/>
              <w:ind w:firstLine="564"/>
              <w:jc w:val="both"/>
              <w:outlineLvl w:val="0"/>
              <w:rPr>
                <w:rFonts w:ascii="Times New Roman" w:hAnsi="Times New Roman"/>
                <w:sz w:val="16"/>
                <w:szCs w:val="16"/>
              </w:rPr>
            </w:pPr>
            <w:r w:rsidRPr="00F84CA5">
              <w:rPr>
                <w:rFonts w:ascii="Times New Roman" w:hAnsi="Times New Roman"/>
                <w:sz w:val="16"/>
                <w:szCs w:val="16"/>
              </w:rPr>
              <w:t>Оцениваются предложения участников закупки, которые подтверждены документально.</w:t>
            </w:r>
          </w:p>
          <w:p w14:paraId="0D8FDCA0" w14:textId="0ED3C3F5" w:rsidR="003F6CFB" w:rsidRPr="00F84CA5" w:rsidRDefault="003F6CFB" w:rsidP="00F84CA5">
            <w:pPr>
              <w:autoSpaceDE w:val="0"/>
              <w:autoSpaceDN w:val="0"/>
              <w:adjustRightInd w:val="0"/>
              <w:spacing w:after="0" w:line="240" w:lineRule="auto"/>
              <w:ind w:firstLine="564"/>
              <w:jc w:val="both"/>
              <w:outlineLvl w:val="0"/>
              <w:rPr>
                <w:rFonts w:ascii="Times New Roman" w:hAnsi="Times New Roman"/>
                <w:sz w:val="16"/>
                <w:szCs w:val="16"/>
              </w:rPr>
            </w:pPr>
            <w:r w:rsidRPr="00F84CA5">
              <w:rPr>
                <w:rFonts w:ascii="Times New Roman" w:hAnsi="Times New Roman"/>
                <w:sz w:val="16"/>
                <w:szCs w:val="16"/>
              </w:rPr>
              <w:t>Отсутствие привлекаемых сотрудников (специалистов), имеющих высшее техническое образование в области информационных технологий – 0 баллов.</w:t>
            </w:r>
          </w:p>
          <w:p w14:paraId="08105E51" w14:textId="77777777" w:rsidR="00F84CA5" w:rsidRDefault="003F6CFB" w:rsidP="00F84CA5">
            <w:pPr>
              <w:autoSpaceDE w:val="0"/>
              <w:autoSpaceDN w:val="0"/>
              <w:adjustRightInd w:val="0"/>
              <w:spacing w:after="0" w:line="240" w:lineRule="auto"/>
              <w:ind w:firstLine="564"/>
              <w:jc w:val="both"/>
              <w:rPr>
                <w:rFonts w:ascii="Times New Roman" w:hAnsi="Times New Roman"/>
                <w:sz w:val="16"/>
                <w:szCs w:val="16"/>
              </w:rPr>
            </w:pPr>
            <w:r w:rsidRPr="00F84CA5">
              <w:rPr>
                <w:rFonts w:ascii="Times New Roman" w:hAnsi="Times New Roman"/>
                <w:sz w:val="16"/>
                <w:szCs w:val="16"/>
              </w:rPr>
              <w:t>Максимально возможное количество бал</w:t>
            </w:r>
            <w:r w:rsidR="00C978D8" w:rsidRPr="00F84CA5">
              <w:rPr>
                <w:rFonts w:ascii="Times New Roman" w:hAnsi="Times New Roman"/>
                <w:sz w:val="16"/>
                <w:szCs w:val="16"/>
              </w:rPr>
              <w:t>л</w:t>
            </w:r>
            <w:r w:rsidRPr="00F84CA5">
              <w:rPr>
                <w:rFonts w:ascii="Times New Roman" w:hAnsi="Times New Roman"/>
                <w:sz w:val="16"/>
                <w:szCs w:val="16"/>
              </w:rPr>
              <w:t>ов 100.</w:t>
            </w:r>
          </w:p>
          <w:p w14:paraId="52AAED1F" w14:textId="2CF32CF4" w:rsidR="009C53F7" w:rsidRPr="00F84CA5" w:rsidRDefault="009C53F7" w:rsidP="00F84CA5">
            <w:pPr>
              <w:autoSpaceDE w:val="0"/>
              <w:autoSpaceDN w:val="0"/>
              <w:adjustRightInd w:val="0"/>
              <w:spacing w:after="0" w:line="240" w:lineRule="auto"/>
              <w:ind w:firstLine="564"/>
              <w:jc w:val="both"/>
              <w:rPr>
                <w:rFonts w:ascii="Times New Roman" w:hAnsi="Times New Roman"/>
                <w:sz w:val="16"/>
                <w:szCs w:val="16"/>
              </w:rPr>
            </w:pPr>
            <w:r w:rsidRPr="00F84CA5">
              <w:rPr>
                <w:rFonts w:ascii="Times New Roman" w:hAnsi="Times New Roman"/>
                <w:sz w:val="16"/>
                <w:szCs w:val="16"/>
              </w:rPr>
              <w:t>Подтверждением значения по данному показателю являются:</w:t>
            </w:r>
          </w:p>
          <w:p w14:paraId="0257999A" w14:textId="6BD38B63" w:rsidR="009C53F7" w:rsidRPr="00F84CA5" w:rsidRDefault="009C53F7" w:rsidP="00F84CA5">
            <w:pPr>
              <w:autoSpaceDE w:val="0"/>
              <w:autoSpaceDN w:val="0"/>
              <w:adjustRightInd w:val="0"/>
              <w:spacing w:after="0" w:line="240" w:lineRule="auto"/>
              <w:ind w:firstLine="564"/>
              <w:jc w:val="both"/>
              <w:rPr>
                <w:rFonts w:ascii="Times New Roman" w:hAnsi="Times New Roman"/>
                <w:sz w:val="16"/>
                <w:szCs w:val="16"/>
              </w:rPr>
            </w:pPr>
            <w:r w:rsidRPr="00F84CA5">
              <w:rPr>
                <w:rFonts w:ascii="Times New Roman" w:hAnsi="Times New Roman"/>
                <w:sz w:val="16"/>
                <w:szCs w:val="16"/>
              </w:rPr>
              <w:t xml:space="preserve">- для штатных сотрудников: </w:t>
            </w:r>
            <w:r w:rsidRPr="00F84CA5">
              <w:rPr>
                <w:rFonts w:ascii="Times New Roman" w:hAnsi="Times New Roman"/>
                <w:bCs/>
                <w:iCs/>
                <w:sz w:val="16"/>
                <w:szCs w:val="16"/>
              </w:rPr>
              <w:t>совокупное представление</w:t>
            </w:r>
            <w:r w:rsidRPr="00F84CA5">
              <w:rPr>
                <w:rFonts w:ascii="Times New Roman" w:hAnsi="Times New Roman"/>
                <w:sz w:val="16"/>
                <w:szCs w:val="16"/>
              </w:rPr>
              <w:t xml:space="preserve"> заверенных Участником закупки копий: трудовых договоров сотрудников, документов данных сотрудников, подтверждающих наличие высшего технического образования в области информационных технологий</w:t>
            </w:r>
            <w:r w:rsidR="009612E9">
              <w:t xml:space="preserve"> </w:t>
            </w:r>
            <w:r w:rsidR="009612E9" w:rsidRPr="009612E9">
              <w:rPr>
                <w:rFonts w:ascii="Times New Roman" w:hAnsi="Times New Roman"/>
                <w:sz w:val="16"/>
                <w:szCs w:val="16"/>
              </w:rPr>
              <w:t>по установленным настоящим порядком оценки направлениям подготовки высшего образования</w:t>
            </w:r>
            <w:r w:rsidRPr="00F84CA5">
              <w:rPr>
                <w:rFonts w:ascii="Times New Roman" w:hAnsi="Times New Roman"/>
                <w:sz w:val="16"/>
                <w:szCs w:val="16"/>
              </w:rPr>
              <w:t>;</w:t>
            </w:r>
          </w:p>
          <w:p w14:paraId="75AC6C87" w14:textId="4BD02300" w:rsidR="009C53F7" w:rsidRPr="00F84CA5" w:rsidRDefault="009C53F7" w:rsidP="00F84CA5">
            <w:pPr>
              <w:autoSpaceDE w:val="0"/>
              <w:autoSpaceDN w:val="0"/>
              <w:adjustRightInd w:val="0"/>
              <w:spacing w:after="0" w:line="240" w:lineRule="auto"/>
              <w:ind w:firstLine="564"/>
              <w:jc w:val="both"/>
              <w:rPr>
                <w:rFonts w:ascii="Times New Roman" w:hAnsi="Times New Roman"/>
                <w:sz w:val="16"/>
                <w:szCs w:val="16"/>
              </w:rPr>
            </w:pPr>
            <w:r w:rsidRPr="00F84CA5">
              <w:rPr>
                <w:rFonts w:ascii="Times New Roman" w:hAnsi="Times New Roman"/>
                <w:sz w:val="16"/>
                <w:szCs w:val="16"/>
              </w:rPr>
              <w:t>- для сотрудников, не находящихся в штате и привлечённых иными способами в соответствии с законодательством Российской Федерации:</w:t>
            </w:r>
            <w:r w:rsidRPr="00F84CA5">
              <w:rPr>
                <w:rFonts w:ascii="Times New Roman" w:hAnsi="Times New Roman"/>
                <w:bCs/>
                <w:iCs/>
                <w:sz w:val="16"/>
                <w:szCs w:val="16"/>
              </w:rPr>
              <w:t xml:space="preserve"> совокупное представление</w:t>
            </w:r>
            <w:r w:rsidRPr="00F84CA5">
              <w:rPr>
                <w:rFonts w:ascii="Times New Roman" w:hAnsi="Times New Roman"/>
                <w:sz w:val="16"/>
                <w:szCs w:val="16"/>
              </w:rPr>
              <w:t xml:space="preserve"> заверенных Участником закупки копий: гражданско-правовых договоров с работниками, документов данных сотрудников, подтверждающих наличие высшего технического образования в области информационных технологий</w:t>
            </w:r>
            <w:r w:rsidR="009612E9">
              <w:t xml:space="preserve"> </w:t>
            </w:r>
            <w:r w:rsidR="009612E9" w:rsidRPr="009612E9">
              <w:rPr>
                <w:rFonts w:ascii="Times New Roman" w:hAnsi="Times New Roman"/>
                <w:sz w:val="16"/>
                <w:szCs w:val="16"/>
              </w:rPr>
              <w:t>по установленным настоящим порядком оценки направлениям подготовки высшего образования</w:t>
            </w:r>
            <w:r w:rsidRPr="00F84CA5">
              <w:rPr>
                <w:rFonts w:ascii="Times New Roman" w:hAnsi="Times New Roman"/>
                <w:sz w:val="16"/>
                <w:szCs w:val="16"/>
              </w:rPr>
              <w:t>.</w:t>
            </w:r>
          </w:p>
          <w:p w14:paraId="72CC711A" w14:textId="77777777" w:rsidR="009C53F7" w:rsidRPr="00F84CA5" w:rsidRDefault="009C53F7" w:rsidP="00F84CA5">
            <w:pPr>
              <w:autoSpaceDE w:val="0"/>
              <w:autoSpaceDN w:val="0"/>
              <w:adjustRightInd w:val="0"/>
              <w:spacing w:after="0" w:line="240" w:lineRule="auto"/>
              <w:ind w:firstLine="564"/>
              <w:jc w:val="both"/>
              <w:rPr>
                <w:rFonts w:ascii="Times New Roman" w:hAnsi="Times New Roman"/>
                <w:sz w:val="16"/>
                <w:szCs w:val="16"/>
              </w:rPr>
            </w:pPr>
            <w:r w:rsidRPr="00F84CA5">
              <w:rPr>
                <w:rFonts w:ascii="Times New Roman" w:hAnsi="Times New Roman"/>
                <w:sz w:val="16"/>
                <w:szCs w:val="16"/>
              </w:rPr>
              <w:t>При этом заверенные копии представленных документов должны быть в виде неповторяющихся, полно читаемых копий, на которых видны необходимые сведения, подписи и печати.</w:t>
            </w:r>
          </w:p>
          <w:p w14:paraId="281BDF2B" w14:textId="23543680" w:rsidR="009C53F7" w:rsidRPr="00F84CA5" w:rsidRDefault="009C53F7" w:rsidP="00F84CA5">
            <w:pPr>
              <w:autoSpaceDE w:val="0"/>
              <w:autoSpaceDN w:val="0"/>
              <w:adjustRightInd w:val="0"/>
              <w:spacing w:after="0" w:line="240" w:lineRule="auto"/>
              <w:ind w:firstLine="564"/>
              <w:jc w:val="both"/>
              <w:rPr>
                <w:rFonts w:ascii="Times New Roman" w:hAnsi="Times New Roman"/>
                <w:sz w:val="16"/>
                <w:szCs w:val="16"/>
              </w:rPr>
            </w:pPr>
            <w:r w:rsidRPr="00F84CA5">
              <w:rPr>
                <w:rFonts w:ascii="Times New Roman" w:hAnsi="Times New Roman"/>
                <w:sz w:val="16"/>
                <w:szCs w:val="16"/>
              </w:rPr>
              <w:t>В случае непредоставлени</w:t>
            </w:r>
            <w:r w:rsidR="00F84CA5">
              <w:rPr>
                <w:rFonts w:ascii="Times New Roman" w:hAnsi="Times New Roman"/>
                <w:sz w:val="16"/>
                <w:szCs w:val="16"/>
              </w:rPr>
              <w:t>я</w:t>
            </w:r>
            <w:r w:rsidRPr="00F84CA5">
              <w:rPr>
                <w:rFonts w:ascii="Times New Roman" w:hAnsi="Times New Roman"/>
                <w:sz w:val="16"/>
                <w:szCs w:val="16"/>
              </w:rPr>
              <w:t xml:space="preserve"> документов и</w:t>
            </w:r>
            <w:r w:rsidR="00FD21E8">
              <w:rPr>
                <w:rFonts w:ascii="Times New Roman" w:hAnsi="Times New Roman"/>
                <w:sz w:val="16"/>
                <w:szCs w:val="16"/>
              </w:rPr>
              <w:t xml:space="preserve"> (</w:t>
            </w:r>
            <w:r w:rsidRPr="00F84CA5">
              <w:rPr>
                <w:rFonts w:ascii="Times New Roman" w:hAnsi="Times New Roman"/>
                <w:sz w:val="16"/>
                <w:szCs w:val="16"/>
              </w:rPr>
              <w:t>или</w:t>
            </w:r>
            <w:r w:rsidR="00FD21E8">
              <w:rPr>
                <w:rFonts w:ascii="Times New Roman" w:hAnsi="Times New Roman"/>
                <w:sz w:val="16"/>
                <w:szCs w:val="16"/>
              </w:rPr>
              <w:t>)</w:t>
            </w:r>
            <w:r w:rsidRPr="00F84CA5">
              <w:rPr>
                <w:rFonts w:ascii="Times New Roman" w:hAnsi="Times New Roman"/>
                <w:sz w:val="16"/>
                <w:szCs w:val="16"/>
              </w:rPr>
              <w:t xml:space="preserve"> сведений, определенных порядком оценки настоящего показателя и (или)</w:t>
            </w:r>
            <w:r w:rsidR="00FD21E8">
              <w:rPr>
                <w:rFonts w:ascii="Times New Roman" w:hAnsi="Times New Roman"/>
                <w:sz w:val="16"/>
                <w:szCs w:val="16"/>
              </w:rPr>
              <w:t xml:space="preserve"> </w:t>
            </w:r>
            <w:r w:rsidRPr="00F84CA5">
              <w:rPr>
                <w:rFonts w:ascii="Times New Roman" w:hAnsi="Times New Roman"/>
                <w:sz w:val="16"/>
                <w:szCs w:val="16"/>
              </w:rPr>
              <w:t>несоответствия представленных документов порядку оценки настоящего показателя, значение по показателю считается не подтвержденным и оценивается в ноль баллов.</w:t>
            </w:r>
          </w:p>
          <w:p w14:paraId="40A94513" w14:textId="4CFAFB79" w:rsidR="00991229" w:rsidRPr="00F84CA5" w:rsidRDefault="009C53F7" w:rsidP="00CE6AB7">
            <w:pPr>
              <w:widowControl w:val="0"/>
              <w:spacing w:after="0" w:line="240" w:lineRule="auto"/>
              <w:ind w:firstLine="536"/>
              <w:jc w:val="both"/>
              <w:rPr>
                <w:rFonts w:ascii="Times New Roman" w:hAnsi="Times New Roman"/>
                <w:sz w:val="16"/>
                <w:szCs w:val="16"/>
              </w:rPr>
            </w:pPr>
            <w:r w:rsidRPr="00F84CA5">
              <w:rPr>
                <w:rFonts w:ascii="Times New Roman" w:hAnsi="Times New Roman"/>
                <w:sz w:val="16"/>
                <w:szCs w:val="16"/>
              </w:rPr>
              <w:t xml:space="preserve">Участник должен </w:t>
            </w:r>
            <w:r w:rsidR="00F84CA5">
              <w:rPr>
                <w:rFonts w:ascii="Times New Roman" w:hAnsi="Times New Roman"/>
                <w:sz w:val="16"/>
                <w:szCs w:val="16"/>
              </w:rPr>
              <w:t xml:space="preserve">также </w:t>
            </w:r>
            <w:r w:rsidRPr="00F84CA5">
              <w:rPr>
                <w:rFonts w:ascii="Times New Roman" w:hAnsi="Times New Roman"/>
                <w:sz w:val="16"/>
                <w:szCs w:val="16"/>
              </w:rPr>
              <w:t>поставить свои значения в форме</w:t>
            </w:r>
            <w:r w:rsidR="00CE6AB7">
              <w:rPr>
                <w:rFonts w:ascii="Times New Roman" w:hAnsi="Times New Roman"/>
                <w:sz w:val="16"/>
                <w:szCs w:val="16"/>
              </w:rPr>
              <w:t xml:space="preserve"> «</w:t>
            </w:r>
            <w:r w:rsidR="00CE6AB7" w:rsidRPr="00CE6AB7">
              <w:rPr>
                <w:rFonts w:ascii="Times New Roman" w:hAnsi="Times New Roman"/>
                <w:sz w:val="16"/>
                <w:szCs w:val="16"/>
              </w:rPr>
              <w:t xml:space="preserve">Сводных сведений о наличии </w:t>
            </w:r>
            <w:r w:rsidR="00CE6AB7">
              <w:rPr>
                <w:rFonts w:ascii="Times New Roman" w:hAnsi="Times New Roman"/>
                <w:sz w:val="16"/>
                <w:szCs w:val="16"/>
              </w:rPr>
              <w:t xml:space="preserve">у </w:t>
            </w:r>
            <w:r w:rsidR="00CE6AB7" w:rsidRPr="00CE6AB7">
              <w:rPr>
                <w:rFonts w:ascii="Times New Roman" w:hAnsi="Times New Roman"/>
                <w:sz w:val="16"/>
                <w:szCs w:val="16"/>
              </w:rPr>
              <w:t>участника специалистов,</w:t>
            </w:r>
            <w:r w:rsidR="00CE6AB7">
              <w:rPr>
                <w:rFonts w:ascii="Times New Roman" w:hAnsi="Times New Roman"/>
                <w:sz w:val="16"/>
                <w:szCs w:val="16"/>
              </w:rPr>
              <w:t xml:space="preserve"> </w:t>
            </w:r>
            <w:r w:rsidR="00CE6AB7" w:rsidRPr="00CE6AB7">
              <w:rPr>
                <w:rFonts w:ascii="Times New Roman" w:hAnsi="Times New Roman"/>
                <w:sz w:val="16"/>
                <w:szCs w:val="16"/>
              </w:rPr>
              <w:t>которые будут задействованы при исполнении контракта»</w:t>
            </w:r>
            <w:r w:rsidR="00CE6AB7">
              <w:rPr>
                <w:rFonts w:ascii="Times New Roman" w:hAnsi="Times New Roman"/>
                <w:sz w:val="16"/>
                <w:szCs w:val="16"/>
              </w:rPr>
              <w:t xml:space="preserve"> </w:t>
            </w:r>
            <w:r w:rsidR="00CE6AB7" w:rsidRPr="00CE6AB7">
              <w:rPr>
                <w:rFonts w:ascii="Times New Roman" w:hAnsi="Times New Roman"/>
                <w:sz w:val="16"/>
                <w:szCs w:val="16"/>
              </w:rPr>
              <w:t>(прилагается).</w:t>
            </w:r>
          </w:p>
        </w:tc>
      </w:tr>
      <w:tr w:rsidR="00E83539" w:rsidRPr="00F84CA5" w14:paraId="4BC620AC" w14:textId="77777777" w:rsidTr="00C47D73">
        <w:tc>
          <w:tcPr>
            <w:tcW w:w="3508" w:type="dxa"/>
          </w:tcPr>
          <w:p w14:paraId="79D0FC55" w14:textId="61A45E12" w:rsidR="00E83539" w:rsidRPr="00F84CA5" w:rsidRDefault="00E83539" w:rsidP="00D44FC4">
            <w:pPr>
              <w:spacing w:after="0" w:line="240" w:lineRule="auto"/>
              <w:jc w:val="both"/>
              <w:rPr>
                <w:rFonts w:ascii="Times New Roman" w:hAnsi="Times New Roman"/>
                <w:sz w:val="16"/>
                <w:szCs w:val="16"/>
              </w:rPr>
            </w:pPr>
            <w:r w:rsidRPr="00F84CA5">
              <w:rPr>
                <w:rFonts w:ascii="Times New Roman" w:hAnsi="Times New Roman"/>
                <w:b/>
                <w:sz w:val="16"/>
                <w:szCs w:val="16"/>
              </w:rPr>
              <w:lastRenderedPageBreak/>
              <w:t xml:space="preserve">Показатель </w:t>
            </w:r>
            <w:r w:rsidR="009C53F7" w:rsidRPr="00F84CA5">
              <w:rPr>
                <w:rFonts w:ascii="Times New Roman" w:hAnsi="Times New Roman"/>
                <w:b/>
                <w:sz w:val="16"/>
                <w:szCs w:val="16"/>
              </w:rPr>
              <w:t>2</w:t>
            </w:r>
            <w:r w:rsidRPr="00F84CA5">
              <w:rPr>
                <w:rFonts w:ascii="Times New Roman" w:hAnsi="Times New Roman"/>
                <w:b/>
                <w:sz w:val="16"/>
                <w:szCs w:val="16"/>
              </w:rPr>
              <w:t>. «</w:t>
            </w:r>
            <w:r w:rsidR="001919CB">
              <w:rPr>
                <w:rFonts w:ascii="Times New Roman" w:hAnsi="Times New Roman"/>
                <w:b/>
                <w:sz w:val="16"/>
                <w:szCs w:val="16"/>
              </w:rPr>
              <w:t>О</w:t>
            </w:r>
            <w:r w:rsidR="001919CB" w:rsidRPr="001919CB">
              <w:rPr>
                <w:rFonts w:ascii="Times New Roman" w:hAnsi="Times New Roman"/>
                <w:b/>
                <w:sz w:val="16"/>
                <w:szCs w:val="16"/>
              </w:rPr>
              <w:t>пыт участника по успешной поставке товара, выполнению работ, оказанию услуг сопоставимого характера и объема</w:t>
            </w:r>
            <w:r w:rsidRPr="00F84CA5">
              <w:rPr>
                <w:rFonts w:ascii="Times New Roman" w:hAnsi="Times New Roman"/>
                <w:b/>
                <w:sz w:val="16"/>
                <w:szCs w:val="16"/>
              </w:rPr>
              <w:t xml:space="preserve">» (значимость – </w:t>
            </w:r>
            <w:r w:rsidR="008E264F" w:rsidRPr="008E264F">
              <w:rPr>
                <w:rFonts w:ascii="Times New Roman" w:hAnsi="Times New Roman"/>
                <w:b/>
                <w:sz w:val="16"/>
                <w:szCs w:val="16"/>
              </w:rPr>
              <w:t>80</w:t>
            </w:r>
            <w:r w:rsidRPr="00F84CA5">
              <w:rPr>
                <w:rFonts w:ascii="Times New Roman" w:hAnsi="Times New Roman"/>
                <w:b/>
                <w:sz w:val="16"/>
                <w:szCs w:val="16"/>
              </w:rPr>
              <w:t xml:space="preserve"> %)</w:t>
            </w:r>
          </w:p>
        </w:tc>
        <w:tc>
          <w:tcPr>
            <w:tcW w:w="6945" w:type="dxa"/>
          </w:tcPr>
          <w:p w14:paraId="616D4D93" w14:textId="47281E63" w:rsidR="00E83539" w:rsidRPr="00864493" w:rsidRDefault="00E83539" w:rsidP="00E83539">
            <w:pPr>
              <w:shd w:val="clear" w:color="auto" w:fill="FFFFFF"/>
              <w:tabs>
                <w:tab w:val="left" w:pos="2703"/>
                <w:tab w:val="left" w:pos="9781"/>
              </w:tabs>
              <w:suppressAutoHyphens/>
              <w:spacing w:after="0" w:line="240" w:lineRule="auto"/>
              <w:jc w:val="both"/>
              <w:rPr>
                <w:rFonts w:ascii="Times New Roman" w:hAnsi="Times New Roman"/>
                <w:b/>
                <w:sz w:val="16"/>
                <w:szCs w:val="16"/>
              </w:rPr>
            </w:pPr>
            <w:r w:rsidRPr="00F84CA5">
              <w:rPr>
                <w:rFonts w:ascii="Times New Roman" w:hAnsi="Times New Roman"/>
                <w:b/>
                <w:sz w:val="16"/>
                <w:szCs w:val="16"/>
              </w:rPr>
              <w:t>Коэффициент значимости показателя – 0,</w:t>
            </w:r>
            <w:r w:rsidR="008E264F" w:rsidRPr="00864493">
              <w:rPr>
                <w:rFonts w:ascii="Times New Roman" w:hAnsi="Times New Roman"/>
                <w:b/>
                <w:sz w:val="16"/>
                <w:szCs w:val="16"/>
              </w:rPr>
              <w:t>80</w:t>
            </w:r>
          </w:p>
          <w:p w14:paraId="3945F49E" w14:textId="77777777" w:rsidR="00E83539" w:rsidRPr="00F84CA5" w:rsidRDefault="00E83539" w:rsidP="00E83539">
            <w:pPr>
              <w:spacing w:after="0" w:line="240" w:lineRule="auto"/>
              <w:contextualSpacing/>
              <w:jc w:val="both"/>
              <w:rPr>
                <w:rFonts w:ascii="Times New Roman" w:eastAsia="Calibri" w:hAnsi="Times New Roman"/>
                <w:bCs/>
                <w:iCs/>
                <w:sz w:val="16"/>
                <w:szCs w:val="16"/>
                <w:lang w:eastAsia="ar-SA"/>
              </w:rPr>
            </w:pPr>
            <w:r w:rsidRPr="00F84CA5">
              <w:rPr>
                <w:rFonts w:ascii="Times New Roman" w:hAnsi="Times New Roman"/>
                <w:b/>
                <w:sz w:val="16"/>
                <w:szCs w:val="16"/>
              </w:rPr>
              <w:t>Максимальное количество баллов по данному показателю – 100</w:t>
            </w:r>
          </w:p>
        </w:tc>
      </w:tr>
      <w:tr w:rsidR="00E83539" w:rsidRPr="00F84CA5" w14:paraId="203B6B4C" w14:textId="77777777" w:rsidTr="00C47D73">
        <w:tc>
          <w:tcPr>
            <w:tcW w:w="3508" w:type="dxa"/>
          </w:tcPr>
          <w:p w14:paraId="500C8778" w14:textId="1DE6BE50" w:rsidR="00E83539" w:rsidRPr="00F84CA5" w:rsidRDefault="00CE6AB7" w:rsidP="00E83539">
            <w:pPr>
              <w:spacing w:after="0" w:line="240" w:lineRule="auto"/>
              <w:jc w:val="both"/>
              <w:rPr>
                <w:rFonts w:ascii="Times New Roman" w:hAnsi="Times New Roman"/>
                <w:sz w:val="16"/>
                <w:szCs w:val="16"/>
              </w:rPr>
            </w:pPr>
            <w:r w:rsidRPr="00CE6AB7">
              <w:rPr>
                <w:rFonts w:ascii="Times New Roman" w:hAnsi="Times New Roman"/>
                <w:sz w:val="16"/>
                <w:szCs w:val="16"/>
              </w:rPr>
              <w:t xml:space="preserve">Оценивается предложение участника об объемах исполненных участником контрактов (договоров) </w:t>
            </w:r>
            <w:r w:rsidR="004E1B9F" w:rsidRPr="0047164E">
              <w:rPr>
                <w:rFonts w:ascii="Times New Roman" w:hAnsi="Times New Roman"/>
                <w:sz w:val="16"/>
                <w:szCs w:val="16"/>
              </w:rPr>
              <w:t>за последние 3 года (до даты окончания срока подачи заявок на участие в конкурсе)</w:t>
            </w:r>
            <w:r w:rsidRPr="00CE6AB7">
              <w:rPr>
                <w:rFonts w:ascii="Times New Roman" w:hAnsi="Times New Roman"/>
                <w:sz w:val="16"/>
                <w:szCs w:val="16"/>
              </w:rPr>
              <w:t xml:space="preserve">, без нарушений сроков и иных нарушений условий контракта (договора) по вине участника (оценивается суммарный объем выполненных работ сопоставимого характера, исчисляемый в рублях). </w:t>
            </w:r>
          </w:p>
        </w:tc>
        <w:tc>
          <w:tcPr>
            <w:tcW w:w="6945" w:type="dxa"/>
          </w:tcPr>
          <w:p w14:paraId="0057027A" w14:textId="53CAC6CA" w:rsidR="004D41A1" w:rsidRPr="0047164E" w:rsidRDefault="008C66CA" w:rsidP="00E83539">
            <w:pPr>
              <w:widowControl w:val="0"/>
              <w:autoSpaceDE w:val="0"/>
              <w:autoSpaceDN w:val="0"/>
              <w:adjustRightInd w:val="0"/>
              <w:spacing w:after="0" w:line="240" w:lineRule="auto"/>
              <w:ind w:right="-2" w:firstLine="564"/>
              <w:jc w:val="both"/>
              <w:rPr>
                <w:rFonts w:ascii="Times New Roman" w:hAnsi="Times New Roman"/>
                <w:sz w:val="16"/>
                <w:szCs w:val="16"/>
              </w:rPr>
            </w:pPr>
            <w:r w:rsidRPr="0047164E">
              <w:rPr>
                <w:rFonts w:ascii="Times New Roman" w:hAnsi="Times New Roman"/>
                <w:sz w:val="16"/>
                <w:szCs w:val="16"/>
              </w:rPr>
              <w:t xml:space="preserve">При рассмотрении </w:t>
            </w:r>
            <w:r w:rsidR="00C978D8" w:rsidRPr="0047164E">
              <w:rPr>
                <w:rFonts w:ascii="Times New Roman" w:hAnsi="Times New Roman"/>
                <w:sz w:val="16"/>
                <w:szCs w:val="16"/>
              </w:rPr>
              <w:t xml:space="preserve">опыта участника по </w:t>
            </w:r>
            <w:r w:rsidR="00CE6AB7" w:rsidRPr="0047164E">
              <w:rPr>
                <w:rFonts w:ascii="Times New Roman" w:hAnsi="Times New Roman"/>
                <w:sz w:val="16"/>
                <w:szCs w:val="16"/>
              </w:rPr>
              <w:t>выполнению работ</w:t>
            </w:r>
            <w:r w:rsidR="00DF2FDE" w:rsidRPr="0047164E">
              <w:rPr>
                <w:rFonts w:ascii="Times New Roman" w:hAnsi="Times New Roman"/>
                <w:sz w:val="16"/>
                <w:szCs w:val="16"/>
              </w:rPr>
              <w:t xml:space="preserve"> </w:t>
            </w:r>
            <w:r w:rsidR="00C978D8" w:rsidRPr="0047164E">
              <w:rPr>
                <w:rFonts w:ascii="Times New Roman" w:hAnsi="Times New Roman"/>
                <w:sz w:val="16"/>
                <w:szCs w:val="16"/>
              </w:rPr>
              <w:t>сопоставимого характера и объема,</w:t>
            </w:r>
            <w:r w:rsidRPr="0047164E">
              <w:rPr>
                <w:rFonts w:ascii="Times New Roman" w:hAnsi="Times New Roman"/>
                <w:sz w:val="16"/>
                <w:szCs w:val="16"/>
              </w:rPr>
              <w:t xml:space="preserve"> заказчиком будет оцениваться </w:t>
            </w:r>
            <w:r w:rsidR="00C978D8" w:rsidRPr="0047164E">
              <w:rPr>
                <w:rFonts w:ascii="Times New Roman" w:hAnsi="Times New Roman"/>
                <w:sz w:val="16"/>
                <w:szCs w:val="16"/>
              </w:rPr>
              <w:t xml:space="preserve">предложение участника об объеме (суммарный объем </w:t>
            </w:r>
            <w:r w:rsidR="00DF2FDE" w:rsidRPr="0047164E">
              <w:rPr>
                <w:rFonts w:ascii="Times New Roman" w:hAnsi="Times New Roman"/>
                <w:sz w:val="16"/>
                <w:szCs w:val="16"/>
              </w:rPr>
              <w:t>выполненных работ (оказанных услуг)</w:t>
            </w:r>
            <w:r w:rsidR="00C978D8" w:rsidRPr="0047164E">
              <w:rPr>
                <w:rFonts w:ascii="Times New Roman" w:hAnsi="Times New Roman"/>
                <w:sz w:val="16"/>
                <w:szCs w:val="16"/>
              </w:rPr>
              <w:t>, исчисляемый в рублях), исполненных Участником контрактов</w:t>
            </w:r>
            <w:r w:rsidR="00263F0C" w:rsidRPr="0047164E">
              <w:rPr>
                <w:rFonts w:ascii="Times New Roman" w:hAnsi="Times New Roman"/>
                <w:sz w:val="16"/>
                <w:szCs w:val="16"/>
              </w:rPr>
              <w:t xml:space="preserve"> (</w:t>
            </w:r>
            <w:r w:rsidR="00C978D8" w:rsidRPr="0047164E">
              <w:rPr>
                <w:rFonts w:ascii="Times New Roman" w:hAnsi="Times New Roman"/>
                <w:sz w:val="16"/>
                <w:szCs w:val="16"/>
              </w:rPr>
              <w:t>договоров</w:t>
            </w:r>
            <w:r w:rsidR="00263F0C" w:rsidRPr="0047164E">
              <w:rPr>
                <w:rFonts w:ascii="Times New Roman" w:hAnsi="Times New Roman"/>
                <w:sz w:val="16"/>
                <w:szCs w:val="16"/>
              </w:rPr>
              <w:t>)</w:t>
            </w:r>
            <w:r w:rsidR="00C978D8" w:rsidRPr="0047164E">
              <w:rPr>
                <w:rFonts w:ascii="Times New Roman" w:hAnsi="Times New Roman"/>
                <w:sz w:val="16"/>
                <w:szCs w:val="16"/>
              </w:rPr>
              <w:t xml:space="preserve"> (далее - контрактов) сопоставимого</w:t>
            </w:r>
            <w:r w:rsidR="002E3F9F" w:rsidRPr="0047164E">
              <w:rPr>
                <w:rFonts w:ascii="Times New Roman" w:hAnsi="Times New Roman"/>
                <w:sz w:val="16"/>
                <w:szCs w:val="16"/>
              </w:rPr>
              <w:t xml:space="preserve"> </w:t>
            </w:r>
            <w:r w:rsidR="00C978D8" w:rsidRPr="0047164E">
              <w:rPr>
                <w:rFonts w:ascii="Times New Roman" w:hAnsi="Times New Roman"/>
                <w:sz w:val="16"/>
                <w:szCs w:val="16"/>
              </w:rPr>
              <w:t>характера</w:t>
            </w:r>
            <w:r w:rsidR="004D41A1" w:rsidRPr="0047164E">
              <w:rPr>
                <w:rFonts w:ascii="Times New Roman" w:hAnsi="Times New Roman"/>
                <w:sz w:val="16"/>
                <w:szCs w:val="16"/>
              </w:rPr>
              <w:t>.</w:t>
            </w:r>
          </w:p>
          <w:p w14:paraId="0BB5EEAC" w14:textId="14F8A91D" w:rsidR="00E83539" w:rsidRPr="0047164E" w:rsidRDefault="004D41A1" w:rsidP="00E83539">
            <w:pPr>
              <w:widowControl w:val="0"/>
              <w:autoSpaceDE w:val="0"/>
              <w:autoSpaceDN w:val="0"/>
              <w:adjustRightInd w:val="0"/>
              <w:spacing w:after="0" w:line="240" w:lineRule="auto"/>
              <w:ind w:right="-2" w:firstLine="564"/>
              <w:jc w:val="both"/>
              <w:rPr>
                <w:rFonts w:ascii="Times New Roman" w:hAnsi="Times New Roman"/>
                <w:sz w:val="16"/>
                <w:szCs w:val="16"/>
              </w:rPr>
            </w:pPr>
            <w:r w:rsidRPr="0047164E">
              <w:rPr>
                <w:rFonts w:ascii="Times New Roman" w:hAnsi="Times New Roman"/>
                <w:sz w:val="16"/>
                <w:szCs w:val="16"/>
              </w:rPr>
              <w:t xml:space="preserve">Под работами сопоставимого характера понимается </w:t>
            </w:r>
            <w:r w:rsidR="00766357" w:rsidRPr="00766357">
              <w:rPr>
                <w:rFonts w:ascii="Times New Roman" w:hAnsi="Times New Roman"/>
                <w:sz w:val="16"/>
                <w:szCs w:val="16"/>
              </w:rPr>
              <w:t xml:space="preserve">выполнение работ (оказание услуг) по проектированию и (или) разработке и (или)модернизации и (или) сопровождению и (или) обслуживанию </w:t>
            </w:r>
            <w:r w:rsidR="002F4D65" w:rsidRPr="002F4D65">
              <w:rPr>
                <w:rFonts w:ascii="Times New Roman" w:hAnsi="Times New Roman"/>
                <w:sz w:val="16"/>
                <w:szCs w:val="16"/>
              </w:rPr>
              <w:t>информационных систем транспортного комплекса</w:t>
            </w:r>
            <w:r w:rsidR="002F4D65">
              <w:rPr>
                <w:rFonts w:ascii="Times New Roman" w:hAnsi="Times New Roman"/>
                <w:sz w:val="16"/>
                <w:szCs w:val="16"/>
              </w:rPr>
              <w:t xml:space="preserve"> российских городов с населением </w:t>
            </w:r>
            <w:r w:rsidR="00910B89">
              <w:rPr>
                <w:rFonts w:ascii="Times New Roman" w:hAnsi="Times New Roman"/>
                <w:sz w:val="16"/>
                <w:szCs w:val="16"/>
              </w:rPr>
              <w:t>не менее</w:t>
            </w:r>
            <w:r w:rsidR="002F4D65">
              <w:rPr>
                <w:rFonts w:ascii="Times New Roman" w:hAnsi="Times New Roman"/>
                <w:sz w:val="16"/>
                <w:szCs w:val="16"/>
              </w:rPr>
              <w:t xml:space="preserve"> 1 млн человек</w:t>
            </w:r>
            <w:r w:rsidR="00766357" w:rsidRPr="00766357">
              <w:rPr>
                <w:rFonts w:ascii="Times New Roman" w:hAnsi="Times New Roman"/>
                <w:sz w:val="16"/>
                <w:szCs w:val="16"/>
              </w:rPr>
              <w:t>, которые были исполнены без нарушений сроков и иных нарушений условий контракта по вине участника, с указанием стоимости каждого контракта (договора)</w:t>
            </w:r>
            <w:r w:rsidR="00C978D8" w:rsidRPr="0047164E">
              <w:rPr>
                <w:rFonts w:ascii="Times New Roman" w:hAnsi="Times New Roman"/>
                <w:sz w:val="16"/>
                <w:szCs w:val="16"/>
              </w:rPr>
              <w:t>.</w:t>
            </w:r>
            <w:r w:rsidR="00766357">
              <w:t xml:space="preserve"> </w:t>
            </w:r>
          </w:p>
          <w:p w14:paraId="5D1A06E9" w14:textId="6CBA89F3" w:rsidR="0047164E" w:rsidRPr="0047164E" w:rsidRDefault="0047164E" w:rsidP="0047164E">
            <w:pPr>
              <w:widowControl w:val="0"/>
              <w:autoSpaceDE w:val="0"/>
              <w:autoSpaceDN w:val="0"/>
              <w:adjustRightInd w:val="0"/>
              <w:spacing w:after="0" w:line="240" w:lineRule="auto"/>
              <w:ind w:right="-2" w:firstLine="564"/>
              <w:jc w:val="both"/>
              <w:rPr>
                <w:rFonts w:ascii="Times New Roman" w:hAnsi="Times New Roman"/>
                <w:sz w:val="16"/>
                <w:szCs w:val="16"/>
              </w:rPr>
            </w:pPr>
            <w:r w:rsidRPr="0047164E">
              <w:rPr>
                <w:rFonts w:ascii="Times New Roman" w:hAnsi="Times New Roman"/>
                <w:sz w:val="16"/>
                <w:szCs w:val="16"/>
              </w:rPr>
              <w:t>Показатель оценки – общая (суммарная) стоимость успешно исполненных участником контрактов (договоров) сопоставимого характера и объема в период за последние 3 года (до даты окончания срока подачи заявок на участие в конкурсе).</w:t>
            </w:r>
            <w:r w:rsidRPr="0047164E">
              <w:rPr>
                <w:sz w:val="16"/>
                <w:szCs w:val="16"/>
              </w:rPr>
              <w:t xml:space="preserve"> </w:t>
            </w:r>
            <w:r w:rsidRPr="0047164E">
              <w:rPr>
                <w:rFonts w:ascii="Times New Roman" w:hAnsi="Times New Roman"/>
                <w:sz w:val="16"/>
                <w:szCs w:val="16"/>
              </w:rPr>
              <w:t xml:space="preserve">При этом стоимость каждого контракта (договора), представленного участником, должна не менее </w:t>
            </w:r>
            <w:r w:rsidR="008E264F" w:rsidRPr="008E264F">
              <w:rPr>
                <w:rFonts w:ascii="Times New Roman" w:hAnsi="Times New Roman"/>
                <w:sz w:val="16"/>
                <w:szCs w:val="16"/>
              </w:rPr>
              <w:t>5</w:t>
            </w:r>
            <w:r w:rsidRPr="0047164E">
              <w:rPr>
                <w:rFonts w:ascii="Times New Roman" w:hAnsi="Times New Roman"/>
                <w:sz w:val="16"/>
                <w:szCs w:val="16"/>
              </w:rPr>
              <w:t xml:space="preserve"> % (включительно) от начальной (максимальной) цены контракта   по настоящей закупке.</w:t>
            </w:r>
          </w:p>
          <w:p w14:paraId="06BE3EEB" w14:textId="048D661C" w:rsidR="001B4616" w:rsidRPr="001B4616" w:rsidRDefault="001B4616" w:rsidP="001B4616">
            <w:pPr>
              <w:widowControl w:val="0"/>
              <w:autoSpaceDE w:val="0"/>
              <w:autoSpaceDN w:val="0"/>
              <w:adjustRightInd w:val="0"/>
              <w:spacing w:after="0" w:line="240" w:lineRule="auto"/>
              <w:ind w:right="-2" w:firstLine="564"/>
              <w:jc w:val="both"/>
              <w:rPr>
                <w:rFonts w:ascii="Times New Roman" w:hAnsi="Times New Roman"/>
                <w:sz w:val="16"/>
                <w:szCs w:val="16"/>
              </w:rPr>
            </w:pPr>
            <w:r w:rsidRPr="001B4616">
              <w:rPr>
                <w:rFonts w:ascii="Times New Roman" w:hAnsi="Times New Roman"/>
                <w:sz w:val="16"/>
                <w:szCs w:val="16"/>
              </w:rPr>
              <w:t>Оценка предложений участников производится в соответствии с п. 23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w:t>
            </w:r>
            <w:r>
              <w:rPr>
                <w:rFonts w:ascii="Times New Roman" w:hAnsi="Times New Roman"/>
                <w:sz w:val="16"/>
                <w:szCs w:val="16"/>
              </w:rPr>
              <w:t>рственных и муниципальных нужд»,</w:t>
            </w:r>
            <w:r w:rsidRPr="001B4616">
              <w:rPr>
                <w:rFonts w:ascii="Times New Roman" w:hAnsi="Times New Roman"/>
                <w:sz w:val="16"/>
                <w:szCs w:val="16"/>
              </w:rPr>
              <w:t xml:space="preserve"> в следующем порядке: </w:t>
            </w:r>
          </w:p>
          <w:p w14:paraId="4B806E60" w14:textId="77777777" w:rsidR="001B4616" w:rsidRPr="001B4616" w:rsidRDefault="001B4616" w:rsidP="001B4616">
            <w:pPr>
              <w:widowControl w:val="0"/>
              <w:autoSpaceDE w:val="0"/>
              <w:autoSpaceDN w:val="0"/>
              <w:adjustRightInd w:val="0"/>
              <w:spacing w:after="0" w:line="240" w:lineRule="auto"/>
              <w:ind w:right="-2" w:firstLine="564"/>
              <w:jc w:val="both"/>
              <w:rPr>
                <w:rFonts w:ascii="Times New Roman" w:hAnsi="Times New Roman"/>
                <w:sz w:val="16"/>
                <w:szCs w:val="16"/>
              </w:rPr>
            </w:pPr>
            <w:r w:rsidRPr="001B4616">
              <w:rPr>
                <w:rFonts w:ascii="Times New Roman" w:hAnsi="Times New Roman"/>
                <w:sz w:val="16"/>
                <w:szCs w:val="16"/>
              </w:rPr>
              <w:t>Н2i = КЗ x 100 x (</w:t>
            </w:r>
            <w:proofErr w:type="spellStart"/>
            <w:r w:rsidRPr="001B4616">
              <w:rPr>
                <w:rFonts w:ascii="Times New Roman" w:hAnsi="Times New Roman"/>
                <w:sz w:val="16"/>
                <w:szCs w:val="16"/>
              </w:rPr>
              <w:t>Кi</w:t>
            </w:r>
            <w:proofErr w:type="spellEnd"/>
            <w:r w:rsidRPr="001B4616">
              <w:rPr>
                <w:rFonts w:ascii="Times New Roman" w:hAnsi="Times New Roman"/>
                <w:sz w:val="16"/>
                <w:szCs w:val="16"/>
              </w:rPr>
              <w:t xml:space="preserve"> / </w:t>
            </w:r>
            <w:proofErr w:type="spellStart"/>
            <w:r w:rsidRPr="001B4616">
              <w:rPr>
                <w:rFonts w:ascii="Times New Roman" w:hAnsi="Times New Roman"/>
                <w:sz w:val="16"/>
                <w:szCs w:val="16"/>
              </w:rPr>
              <w:t>Кmax</w:t>
            </w:r>
            <w:proofErr w:type="spellEnd"/>
            <w:r w:rsidRPr="001B4616">
              <w:rPr>
                <w:rFonts w:ascii="Times New Roman" w:hAnsi="Times New Roman"/>
                <w:sz w:val="16"/>
                <w:szCs w:val="16"/>
              </w:rPr>
              <w:t>),</w:t>
            </w:r>
          </w:p>
          <w:p w14:paraId="19172AC6" w14:textId="77777777" w:rsidR="001B4616" w:rsidRPr="001B4616" w:rsidRDefault="001B4616" w:rsidP="001B4616">
            <w:pPr>
              <w:widowControl w:val="0"/>
              <w:autoSpaceDE w:val="0"/>
              <w:autoSpaceDN w:val="0"/>
              <w:adjustRightInd w:val="0"/>
              <w:spacing w:after="0" w:line="240" w:lineRule="auto"/>
              <w:ind w:right="-2" w:firstLine="564"/>
              <w:jc w:val="both"/>
              <w:rPr>
                <w:rFonts w:ascii="Times New Roman" w:hAnsi="Times New Roman"/>
                <w:sz w:val="16"/>
                <w:szCs w:val="16"/>
              </w:rPr>
            </w:pPr>
            <w:r w:rsidRPr="001B4616">
              <w:rPr>
                <w:rFonts w:ascii="Times New Roman" w:hAnsi="Times New Roman"/>
                <w:sz w:val="16"/>
                <w:szCs w:val="16"/>
              </w:rPr>
              <w:t>где:</w:t>
            </w:r>
          </w:p>
          <w:p w14:paraId="28D0B5DD" w14:textId="1BEA1FEB" w:rsidR="001B4616" w:rsidRPr="001B4616" w:rsidRDefault="001B4616" w:rsidP="001B4616">
            <w:pPr>
              <w:widowControl w:val="0"/>
              <w:autoSpaceDE w:val="0"/>
              <w:autoSpaceDN w:val="0"/>
              <w:adjustRightInd w:val="0"/>
              <w:spacing w:after="0" w:line="240" w:lineRule="auto"/>
              <w:ind w:right="-2" w:firstLine="564"/>
              <w:jc w:val="both"/>
              <w:rPr>
                <w:rFonts w:ascii="Times New Roman" w:hAnsi="Times New Roman"/>
                <w:sz w:val="16"/>
                <w:szCs w:val="16"/>
              </w:rPr>
            </w:pPr>
            <w:r w:rsidRPr="001B4616">
              <w:rPr>
                <w:rFonts w:ascii="Times New Roman" w:hAnsi="Times New Roman"/>
                <w:sz w:val="16"/>
                <w:szCs w:val="16"/>
              </w:rPr>
              <w:t>КЗ - коэффициент значимости показателя</w:t>
            </w:r>
            <w:r>
              <w:rPr>
                <w:rFonts w:ascii="Times New Roman" w:hAnsi="Times New Roman"/>
                <w:sz w:val="16"/>
                <w:szCs w:val="16"/>
              </w:rPr>
              <w:t xml:space="preserve"> равный 0,8</w:t>
            </w:r>
            <w:r w:rsidR="00341FA4">
              <w:rPr>
                <w:rFonts w:ascii="Times New Roman" w:hAnsi="Times New Roman"/>
                <w:sz w:val="16"/>
                <w:szCs w:val="16"/>
              </w:rPr>
              <w:t>0</w:t>
            </w:r>
            <w:r w:rsidRPr="001B4616">
              <w:rPr>
                <w:rFonts w:ascii="Times New Roman" w:hAnsi="Times New Roman"/>
                <w:sz w:val="16"/>
                <w:szCs w:val="16"/>
              </w:rPr>
              <w:t>.</w:t>
            </w:r>
          </w:p>
          <w:p w14:paraId="69DDA125" w14:textId="77777777" w:rsidR="001B4616" w:rsidRPr="001B4616" w:rsidRDefault="001B4616" w:rsidP="001B4616">
            <w:pPr>
              <w:widowControl w:val="0"/>
              <w:autoSpaceDE w:val="0"/>
              <w:autoSpaceDN w:val="0"/>
              <w:adjustRightInd w:val="0"/>
              <w:spacing w:after="0" w:line="240" w:lineRule="auto"/>
              <w:ind w:right="-2" w:firstLine="564"/>
              <w:jc w:val="both"/>
              <w:rPr>
                <w:rFonts w:ascii="Times New Roman" w:hAnsi="Times New Roman"/>
                <w:sz w:val="16"/>
                <w:szCs w:val="16"/>
              </w:rPr>
            </w:pPr>
            <w:proofErr w:type="spellStart"/>
            <w:r w:rsidRPr="001B4616">
              <w:rPr>
                <w:rFonts w:ascii="Times New Roman" w:hAnsi="Times New Roman"/>
                <w:sz w:val="16"/>
                <w:szCs w:val="16"/>
              </w:rPr>
              <w:t>Кi</w:t>
            </w:r>
            <w:proofErr w:type="spellEnd"/>
            <w:r w:rsidRPr="001B4616">
              <w:rPr>
                <w:rFonts w:ascii="Times New Roman" w:hAnsi="Times New Roman"/>
                <w:sz w:val="16"/>
                <w:szCs w:val="16"/>
              </w:rPr>
              <w:t xml:space="preserve"> - предложение участника закупки, заявка (предложение) которого оценивается;</w:t>
            </w:r>
          </w:p>
          <w:p w14:paraId="767BFBAE" w14:textId="77777777" w:rsidR="001B4616" w:rsidRPr="001B4616" w:rsidRDefault="001B4616" w:rsidP="001B4616">
            <w:pPr>
              <w:widowControl w:val="0"/>
              <w:autoSpaceDE w:val="0"/>
              <w:autoSpaceDN w:val="0"/>
              <w:adjustRightInd w:val="0"/>
              <w:spacing w:after="0" w:line="240" w:lineRule="auto"/>
              <w:ind w:right="-2" w:firstLine="564"/>
              <w:jc w:val="both"/>
              <w:rPr>
                <w:rFonts w:ascii="Times New Roman" w:hAnsi="Times New Roman"/>
                <w:sz w:val="16"/>
                <w:szCs w:val="16"/>
              </w:rPr>
            </w:pPr>
            <w:proofErr w:type="spellStart"/>
            <w:r w:rsidRPr="001B4616">
              <w:rPr>
                <w:rFonts w:ascii="Times New Roman" w:hAnsi="Times New Roman"/>
                <w:sz w:val="16"/>
                <w:szCs w:val="16"/>
              </w:rPr>
              <w:t>Кmax</w:t>
            </w:r>
            <w:proofErr w:type="spellEnd"/>
            <w:r w:rsidRPr="001B4616">
              <w:rPr>
                <w:rFonts w:ascii="Times New Roman" w:hAnsi="Times New Roman"/>
                <w:sz w:val="16"/>
                <w:szCs w:val="16"/>
              </w:rPr>
              <w:t xml:space="preserve"> - максимальное предложение из предложений по критерию оценки, сделанных участниками закупки.</w:t>
            </w:r>
          </w:p>
          <w:p w14:paraId="060E2FB8" w14:textId="23AEDB23" w:rsidR="0047164E" w:rsidRPr="0047164E" w:rsidRDefault="0047164E" w:rsidP="0047164E">
            <w:pPr>
              <w:widowControl w:val="0"/>
              <w:autoSpaceDE w:val="0"/>
              <w:autoSpaceDN w:val="0"/>
              <w:adjustRightInd w:val="0"/>
              <w:spacing w:after="0" w:line="240" w:lineRule="auto"/>
              <w:ind w:right="-2" w:firstLine="564"/>
              <w:jc w:val="both"/>
              <w:rPr>
                <w:rFonts w:ascii="Times New Roman" w:hAnsi="Times New Roman"/>
                <w:sz w:val="16"/>
                <w:szCs w:val="16"/>
              </w:rPr>
            </w:pPr>
            <w:r w:rsidRPr="0047164E">
              <w:rPr>
                <w:rFonts w:ascii="Times New Roman" w:hAnsi="Times New Roman"/>
                <w:sz w:val="16"/>
                <w:szCs w:val="16"/>
              </w:rPr>
              <w:t xml:space="preserve">Оценивается предложение участника об успешно исполненных в полном объеме участником контрактов (договоров) в период за последние 3 года (до даты окончания срока подачи заявок на участие в конкурсе) без нарушений сроков и иных нарушений условий контракта (договора) (оценивается суммарный объем </w:t>
            </w:r>
            <w:r w:rsidR="00766357" w:rsidRPr="00766357">
              <w:rPr>
                <w:rFonts w:ascii="Times New Roman" w:hAnsi="Times New Roman"/>
                <w:sz w:val="16"/>
                <w:szCs w:val="16"/>
              </w:rPr>
              <w:t>выполнен</w:t>
            </w:r>
            <w:r w:rsidR="00766357">
              <w:rPr>
                <w:rFonts w:ascii="Times New Roman" w:hAnsi="Times New Roman"/>
                <w:sz w:val="16"/>
                <w:szCs w:val="16"/>
              </w:rPr>
              <w:t>ных</w:t>
            </w:r>
            <w:r w:rsidR="00766357" w:rsidRPr="00766357">
              <w:rPr>
                <w:rFonts w:ascii="Times New Roman" w:hAnsi="Times New Roman"/>
                <w:sz w:val="16"/>
                <w:szCs w:val="16"/>
              </w:rPr>
              <w:t xml:space="preserve"> работ (оказан</w:t>
            </w:r>
            <w:r w:rsidR="00766357">
              <w:rPr>
                <w:rFonts w:ascii="Times New Roman" w:hAnsi="Times New Roman"/>
                <w:sz w:val="16"/>
                <w:szCs w:val="16"/>
              </w:rPr>
              <w:t>ных</w:t>
            </w:r>
            <w:r w:rsidR="00766357" w:rsidRPr="00766357">
              <w:rPr>
                <w:rFonts w:ascii="Times New Roman" w:hAnsi="Times New Roman"/>
                <w:sz w:val="16"/>
                <w:szCs w:val="16"/>
              </w:rPr>
              <w:t xml:space="preserve"> услуг) по </w:t>
            </w:r>
            <w:r w:rsidR="00766357" w:rsidRPr="00766357">
              <w:rPr>
                <w:rFonts w:ascii="Times New Roman" w:hAnsi="Times New Roman"/>
                <w:sz w:val="16"/>
                <w:szCs w:val="16"/>
              </w:rPr>
              <w:lastRenderedPageBreak/>
              <w:t xml:space="preserve">проектированию и (или) разработке и (или)модернизации и (или) сопровождению и (или) обслуживанию </w:t>
            </w:r>
            <w:r w:rsidR="002F4D65" w:rsidRPr="002F4D65">
              <w:rPr>
                <w:rFonts w:ascii="Times New Roman" w:hAnsi="Times New Roman"/>
                <w:sz w:val="16"/>
                <w:szCs w:val="16"/>
              </w:rPr>
              <w:t>информационных систем транспортного комплекса</w:t>
            </w:r>
            <w:r w:rsidR="002F4D65">
              <w:rPr>
                <w:rFonts w:ascii="Times New Roman" w:hAnsi="Times New Roman"/>
                <w:sz w:val="16"/>
                <w:szCs w:val="16"/>
              </w:rPr>
              <w:t xml:space="preserve"> российских городов с населением более 1 млн человек</w:t>
            </w:r>
            <w:r w:rsidR="00766357" w:rsidRPr="00766357">
              <w:rPr>
                <w:rFonts w:ascii="Times New Roman" w:hAnsi="Times New Roman"/>
                <w:sz w:val="16"/>
                <w:szCs w:val="16"/>
              </w:rPr>
              <w:t>, которые были исполнены без нарушений сроков и иных нарушений условий контракта по вине участника, с указанием стоимости каждого контракта (договора)</w:t>
            </w:r>
            <w:r w:rsidRPr="0047164E">
              <w:rPr>
                <w:rFonts w:ascii="Times New Roman" w:hAnsi="Times New Roman"/>
                <w:sz w:val="16"/>
                <w:szCs w:val="16"/>
              </w:rPr>
              <w:t xml:space="preserve">, исчисляемый в рублях). </w:t>
            </w:r>
          </w:p>
          <w:p w14:paraId="694949E2" w14:textId="77777777" w:rsidR="0047164E" w:rsidRPr="0047164E" w:rsidRDefault="0047164E" w:rsidP="0047164E">
            <w:pPr>
              <w:widowControl w:val="0"/>
              <w:autoSpaceDE w:val="0"/>
              <w:autoSpaceDN w:val="0"/>
              <w:adjustRightInd w:val="0"/>
              <w:spacing w:after="0" w:line="240" w:lineRule="auto"/>
              <w:ind w:right="-2" w:firstLine="564"/>
              <w:jc w:val="both"/>
              <w:rPr>
                <w:rFonts w:ascii="Times New Roman" w:hAnsi="Times New Roman"/>
                <w:color w:val="000000" w:themeColor="text1"/>
                <w:sz w:val="16"/>
                <w:szCs w:val="16"/>
              </w:rPr>
            </w:pPr>
            <w:r w:rsidRPr="0047164E">
              <w:rPr>
                <w:rFonts w:ascii="Times New Roman" w:hAnsi="Times New Roman"/>
                <w:color w:val="000000" w:themeColor="text1"/>
                <w:sz w:val="16"/>
                <w:szCs w:val="16"/>
              </w:rPr>
              <w:t>Предложения участников закупки подтверждаются следующими документами:</w:t>
            </w:r>
          </w:p>
          <w:p w14:paraId="3BA44B1A" w14:textId="77777777" w:rsidR="0047164E" w:rsidRPr="0047164E" w:rsidRDefault="0047164E" w:rsidP="0047164E">
            <w:pPr>
              <w:pStyle w:val="a3"/>
              <w:numPr>
                <w:ilvl w:val="0"/>
                <w:numId w:val="35"/>
              </w:numPr>
              <w:autoSpaceDE w:val="0"/>
              <w:autoSpaceDN w:val="0"/>
              <w:adjustRightInd w:val="0"/>
              <w:spacing w:after="0" w:line="240" w:lineRule="auto"/>
              <w:ind w:left="0" w:firstLine="564"/>
              <w:jc w:val="both"/>
              <w:rPr>
                <w:rFonts w:ascii="ArialMT" w:hAnsi="ArialMT" w:cs="ArialMT"/>
                <w:color w:val="000000" w:themeColor="text1"/>
                <w:sz w:val="16"/>
                <w:szCs w:val="16"/>
              </w:rPr>
            </w:pPr>
            <w:r w:rsidRPr="0047164E">
              <w:rPr>
                <w:rFonts w:ascii="Times New Roman" w:hAnsi="Times New Roman"/>
                <w:color w:val="000000" w:themeColor="text1"/>
                <w:sz w:val="16"/>
                <w:szCs w:val="16"/>
              </w:rPr>
              <w:t>Копиями государственных контрактов (с актами оказанных услуг), заключенных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E202C8" w14:textId="729DDDEB" w:rsidR="0047164E" w:rsidRPr="0047164E" w:rsidRDefault="00102DA7" w:rsidP="00102DA7">
            <w:pPr>
              <w:pStyle w:val="a3"/>
              <w:numPr>
                <w:ilvl w:val="0"/>
                <w:numId w:val="35"/>
              </w:numPr>
              <w:autoSpaceDE w:val="0"/>
              <w:autoSpaceDN w:val="0"/>
              <w:adjustRightInd w:val="0"/>
              <w:spacing w:after="0" w:line="240" w:lineRule="auto"/>
              <w:jc w:val="both"/>
              <w:rPr>
                <w:rFonts w:ascii="Times New Roman" w:hAnsi="Times New Roman"/>
                <w:color w:val="000000" w:themeColor="text1"/>
                <w:sz w:val="16"/>
                <w:szCs w:val="16"/>
              </w:rPr>
            </w:pPr>
            <w:r w:rsidRPr="00102DA7">
              <w:rPr>
                <w:rFonts w:ascii="Times New Roman" w:hAnsi="Times New Roman"/>
                <w:color w:val="000000" w:themeColor="text1"/>
                <w:sz w:val="16"/>
                <w:szCs w:val="16"/>
              </w:rPr>
              <w:t>и (или)</w:t>
            </w:r>
          </w:p>
          <w:p w14:paraId="01918070" w14:textId="77777777" w:rsidR="0047164E" w:rsidRPr="0047164E" w:rsidRDefault="0047164E" w:rsidP="0047164E">
            <w:pPr>
              <w:pStyle w:val="a3"/>
              <w:numPr>
                <w:ilvl w:val="0"/>
                <w:numId w:val="35"/>
              </w:numPr>
              <w:autoSpaceDE w:val="0"/>
              <w:autoSpaceDN w:val="0"/>
              <w:adjustRightInd w:val="0"/>
              <w:spacing w:after="0" w:line="240" w:lineRule="auto"/>
              <w:ind w:left="0" w:firstLine="360"/>
              <w:jc w:val="both"/>
              <w:rPr>
                <w:rFonts w:ascii="Times New Roman" w:hAnsi="Times New Roman"/>
                <w:color w:val="000000" w:themeColor="text1"/>
                <w:sz w:val="16"/>
                <w:szCs w:val="16"/>
              </w:rPr>
            </w:pPr>
            <w:r w:rsidRPr="0047164E">
              <w:rPr>
                <w:rFonts w:ascii="Times New Roman" w:hAnsi="Times New Roman"/>
                <w:color w:val="000000" w:themeColor="text1"/>
                <w:sz w:val="16"/>
                <w:szCs w:val="16"/>
              </w:rPr>
              <w:t>Копиями договоров (с актами оказанных услуг), заключенных в соответствии с положениями Федерального закона от 18.07.2011 № 223-ФЗ «О закупках товаров, работ, услуг отдельными видами юридических лиц».</w:t>
            </w:r>
          </w:p>
          <w:p w14:paraId="45F8EAA1" w14:textId="77777777" w:rsidR="0047164E" w:rsidRPr="0047164E" w:rsidRDefault="0047164E" w:rsidP="0047164E">
            <w:pPr>
              <w:widowControl w:val="0"/>
              <w:autoSpaceDE w:val="0"/>
              <w:autoSpaceDN w:val="0"/>
              <w:adjustRightInd w:val="0"/>
              <w:spacing w:after="0" w:line="240" w:lineRule="auto"/>
              <w:ind w:right="-2" w:firstLine="564"/>
              <w:jc w:val="both"/>
              <w:rPr>
                <w:rFonts w:ascii="Times New Roman" w:hAnsi="Times New Roman"/>
                <w:color w:val="000000" w:themeColor="text1"/>
                <w:sz w:val="16"/>
                <w:szCs w:val="16"/>
              </w:rPr>
            </w:pPr>
            <w:r w:rsidRPr="0047164E">
              <w:rPr>
                <w:rFonts w:ascii="Times New Roman" w:hAnsi="Times New Roman"/>
                <w:color w:val="000000" w:themeColor="text1"/>
                <w:sz w:val="16"/>
                <w:szCs w:val="16"/>
              </w:rPr>
              <w:t>Подтверждением наличия опыта будет считаться только предоставление этих документов вместе (копия контракта (договора) и копия акта (актов).</w:t>
            </w:r>
          </w:p>
          <w:p w14:paraId="794E0731" w14:textId="77777777" w:rsidR="0047164E" w:rsidRPr="0047164E" w:rsidRDefault="0047164E" w:rsidP="0047164E">
            <w:pPr>
              <w:widowControl w:val="0"/>
              <w:autoSpaceDE w:val="0"/>
              <w:autoSpaceDN w:val="0"/>
              <w:adjustRightInd w:val="0"/>
              <w:spacing w:after="0" w:line="240" w:lineRule="auto"/>
              <w:ind w:right="-2" w:firstLine="564"/>
              <w:jc w:val="both"/>
              <w:rPr>
                <w:rFonts w:ascii="Times New Roman" w:hAnsi="Times New Roman"/>
                <w:i/>
                <w:color w:val="000000" w:themeColor="text1"/>
                <w:sz w:val="16"/>
                <w:szCs w:val="16"/>
              </w:rPr>
            </w:pPr>
            <w:r w:rsidRPr="0047164E">
              <w:rPr>
                <w:rFonts w:ascii="Times New Roman" w:hAnsi="Times New Roman"/>
                <w:color w:val="000000" w:themeColor="text1"/>
                <w:sz w:val="16"/>
                <w:szCs w:val="16"/>
              </w:rPr>
              <w:t>При этом представленные документы должны быть в виде неповторяющихся, полно читаемых копий (со всеми приложениями, соглашениями, являющимися их неотъемлемой частью), на которых видны необходимые сведения, подписи и печати</w:t>
            </w:r>
            <w:r w:rsidRPr="0047164E">
              <w:rPr>
                <w:rFonts w:ascii="Times New Roman" w:hAnsi="Times New Roman"/>
                <w:i/>
                <w:color w:val="000000" w:themeColor="text1"/>
                <w:sz w:val="16"/>
                <w:szCs w:val="16"/>
              </w:rPr>
              <w:t>.</w:t>
            </w:r>
          </w:p>
          <w:p w14:paraId="4176CCE6" w14:textId="1B157557" w:rsidR="0047164E" w:rsidRPr="0047164E" w:rsidRDefault="0047164E" w:rsidP="0047164E">
            <w:pPr>
              <w:widowControl w:val="0"/>
              <w:autoSpaceDE w:val="0"/>
              <w:autoSpaceDN w:val="0"/>
              <w:adjustRightInd w:val="0"/>
              <w:spacing w:after="0" w:line="240" w:lineRule="auto"/>
              <w:ind w:right="-2" w:firstLine="564"/>
              <w:jc w:val="both"/>
              <w:rPr>
                <w:rFonts w:ascii="Times New Roman" w:hAnsi="Times New Roman"/>
                <w:color w:val="000000" w:themeColor="text1"/>
                <w:sz w:val="16"/>
                <w:szCs w:val="16"/>
              </w:rPr>
            </w:pPr>
            <w:r w:rsidRPr="0047164E">
              <w:rPr>
                <w:rFonts w:ascii="Times New Roman" w:hAnsi="Times New Roman"/>
                <w:color w:val="000000" w:themeColor="text1"/>
                <w:sz w:val="16"/>
                <w:szCs w:val="16"/>
              </w:rPr>
              <w:t xml:space="preserve">В случае не предоставлении документов </w:t>
            </w:r>
            <w:r w:rsidR="00102DA7" w:rsidRPr="00102DA7">
              <w:rPr>
                <w:rFonts w:ascii="Times New Roman" w:hAnsi="Times New Roman"/>
                <w:color w:val="000000" w:themeColor="text1"/>
                <w:sz w:val="16"/>
                <w:szCs w:val="16"/>
              </w:rPr>
              <w:t>и (или)</w:t>
            </w:r>
            <w:r w:rsidRPr="0047164E">
              <w:rPr>
                <w:rFonts w:ascii="Times New Roman" w:hAnsi="Times New Roman"/>
                <w:color w:val="000000" w:themeColor="text1"/>
                <w:sz w:val="16"/>
                <w:szCs w:val="16"/>
              </w:rPr>
              <w:t xml:space="preserve"> сведений, определенных порядком оценки настоящего показателя и (или)несоответствия представленных документов порядку оценки настоящего показателя, значение по показателю считается не подтвержденным и оценивается в ноль баллов.</w:t>
            </w:r>
          </w:p>
          <w:p w14:paraId="059F7531" w14:textId="4685EE0C" w:rsidR="0047164E" w:rsidRPr="0047164E" w:rsidRDefault="0047164E" w:rsidP="0047164E">
            <w:pPr>
              <w:widowControl w:val="0"/>
              <w:autoSpaceDE w:val="0"/>
              <w:autoSpaceDN w:val="0"/>
              <w:adjustRightInd w:val="0"/>
              <w:spacing w:after="0" w:line="240" w:lineRule="auto"/>
              <w:ind w:right="-2" w:firstLine="564"/>
              <w:jc w:val="both"/>
              <w:rPr>
                <w:rFonts w:ascii="Times New Roman" w:hAnsi="Times New Roman"/>
                <w:color w:val="000000" w:themeColor="text1"/>
                <w:sz w:val="16"/>
                <w:szCs w:val="16"/>
              </w:rPr>
            </w:pPr>
            <w:r w:rsidRPr="0047164E">
              <w:rPr>
                <w:rFonts w:ascii="Times New Roman" w:hAnsi="Times New Roman"/>
                <w:color w:val="000000" w:themeColor="text1"/>
                <w:sz w:val="16"/>
                <w:szCs w:val="16"/>
              </w:rPr>
              <w:t>Под успешным выполнением работ, понимается исполнение обязательств участником закупки в установленным контрактом (договором) срок, а также отсутствие у участника закупки со стороны Заказчиков штрафных санкций. Контракт (договор, государственный контракт) исполнен в полном объеме.</w:t>
            </w:r>
          </w:p>
          <w:p w14:paraId="515F7FEA" w14:textId="77777777" w:rsidR="0047164E" w:rsidRPr="0047164E" w:rsidRDefault="0047164E" w:rsidP="0047164E">
            <w:pPr>
              <w:widowControl w:val="0"/>
              <w:spacing w:after="0" w:line="240" w:lineRule="auto"/>
              <w:ind w:right="-2" w:firstLine="564"/>
              <w:jc w:val="both"/>
              <w:rPr>
                <w:rFonts w:ascii="Times New Roman" w:hAnsi="Times New Roman"/>
                <w:sz w:val="16"/>
                <w:szCs w:val="16"/>
              </w:rPr>
            </w:pPr>
            <w:r w:rsidRPr="0047164E">
              <w:rPr>
                <w:rFonts w:ascii="Times New Roman" w:hAnsi="Times New Roman"/>
                <w:sz w:val="16"/>
                <w:szCs w:val="16"/>
              </w:rPr>
              <w:t>Заказчик, уполномоченный орган вправе запросить у соответствующих органов и организаций информацию об успешном выполнении работ по исполнению участником закупки контракта (договора) (контрактов (договоров)) без применения к такому участнику неустоек (штрафов, пеней).</w:t>
            </w:r>
          </w:p>
          <w:p w14:paraId="57BB06CD" w14:textId="77777777" w:rsidR="0047164E" w:rsidRPr="0047164E" w:rsidRDefault="0047164E" w:rsidP="0047164E">
            <w:pPr>
              <w:widowControl w:val="0"/>
              <w:autoSpaceDE w:val="0"/>
              <w:autoSpaceDN w:val="0"/>
              <w:adjustRightInd w:val="0"/>
              <w:spacing w:after="0" w:line="240" w:lineRule="auto"/>
              <w:ind w:right="-2"/>
              <w:jc w:val="both"/>
              <w:rPr>
                <w:rFonts w:ascii="Times New Roman" w:hAnsi="Times New Roman"/>
                <w:sz w:val="16"/>
                <w:szCs w:val="16"/>
              </w:rPr>
            </w:pPr>
            <w:r w:rsidRPr="0047164E">
              <w:rPr>
                <w:rFonts w:ascii="Times New Roman" w:hAnsi="Times New Roman"/>
                <w:sz w:val="16"/>
                <w:szCs w:val="16"/>
              </w:rPr>
              <w:t>Если договоры (контракты), заключены в электронной форме, опыт подтверждается размещенными на сайте Единой информационной системы в сфере закупок zakupki.gov.ru «Информацией о заключенном контракте (его изменении)» и «Информацией об исполнении (о расторжении) договора» при условии предоставления в составе заявки «Сводных сведений о наличии опыта участника по успешному оказанию услуг сопоставимого характера и объема», содержащие данные о номере договора, дате заключения, предмете, сумме договора, дате исполнения договора (прилагается).</w:t>
            </w:r>
          </w:p>
          <w:p w14:paraId="432291AD" w14:textId="38FF3703" w:rsidR="004B1D02" w:rsidRPr="00263F0C" w:rsidRDefault="0047164E" w:rsidP="005B563A">
            <w:pPr>
              <w:widowControl w:val="0"/>
              <w:autoSpaceDE w:val="0"/>
              <w:autoSpaceDN w:val="0"/>
              <w:adjustRightInd w:val="0"/>
              <w:spacing w:after="0" w:line="240" w:lineRule="auto"/>
              <w:ind w:right="-2" w:firstLine="564"/>
              <w:jc w:val="both"/>
              <w:rPr>
                <w:rFonts w:ascii="Times New Roman" w:hAnsi="Times New Roman"/>
                <w:sz w:val="16"/>
                <w:szCs w:val="16"/>
              </w:rPr>
            </w:pPr>
            <w:r w:rsidRPr="0047164E">
              <w:rPr>
                <w:rFonts w:ascii="Times New Roman" w:hAnsi="Times New Roman"/>
                <w:sz w:val="16"/>
                <w:szCs w:val="16"/>
              </w:rPr>
              <w:t>Непредоставление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 участие в конкурсе, либо заявленной информацией, размещенной на сайте Единой информационной системы в сфере закупок zakupki.gov.ru.</w:t>
            </w:r>
          </w:p>
        </w:tc>
      </w:tr>
      <w:tr w:rsidR="00E83539" w:rsidRPr="00F84CA5" w14:paraId="3C9693C2" w14:textId="77777777" w:rsidTr="00C47D73">
        <w:tc>
          <w:tcPr>
            <w:tcW w:w="10453" w:type="dxa"/>
            <w:gridSpan w:val="2"/>
          </w:tcPr>
          <w:p w14:paraId="22900719" w14:textId="77777777"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lastRenderedPageBreak/>
              <w:t>Для расчета итогового рейтинга,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вычисляется сумма рейтингов по каждому показателю критерия:</w:t>
            </w:r>
          </w:p>
          <w:p w14:paraId="0A6CFE50" w14:textId="1A55E24E"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 xml:space="preserve">Ксi = (Н1i + Н2i) х КЗ </w:t>
            </w:r>
            <w:proofErr w:type="spellStart"/>
            <w:r w:rsidRPr="00F84CA5">
              <w:rPr>
                <w:rFonts w:ascii="Times New Roman" w:hAnsi="Times New Roman"/>
                <w:sz w:val="16"/>
                <w:szCs w:val="16"/>
              </w:rPr>
              <w:t>квал</w:t>
            </w:r>
            <w:proofErr w:type="spellEnd"/>
            <w:r w:rsidRPr="00F84CA5">
              <w:rPr>
                <w:rFonts w:ascii="Times New Roman" w:hAnsi="Times New Roman"/>
                <w:sz w:val="16"/>
                <w:szCs w:val="16"/>
              </w:rPr>
              <w:t>, где:</w:t>
            </w:r>
          </w:p>
          <w:p w14:paraId="1264E755" w14:textId="45197ED2"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Н</w:t>
            </w:r>
            <w:r w:rsidR="00D44FC4" w:rsidRPr="00F84CA5">
              <w:rPr>
                <w:rFonts w:ascii="Times New Roman" w:hAnsi="Times New Roman"/>
                <w:sz w:val="16"/>
                <w:szCs w:val="16"/>
              </w:rPr>
              <w:t>1</w:t>
            </w:r>
            <w:r w:rsidRPr="00F84CA5">
              <w:rPr>
                <w:rFonts w:ascii="Times New Roman" w:hAnsi="Times New Roman"/>
                <w:sz w:val="16"/>
                <w:szCs w:val="16"/>
              </w:rPr>
              <w:t>i</w:t>
            </w:r>
            <w:r w:rsidR="00572B64" w:rsidRPr="00F84CA5">
              <w:rPr>
                <w:rFonts w:ascii="Times New Roman" w:hAnsi="Times New Roman"/>
                <w:sz w:val="16"/>
                <w:szCs w:val="16"/>
              </w:rPr>
              <w:t xml:space="preserve"> – </w:t>
            </w:r>
            <w:r w:rsidRPr="00F84CA5">
              <w:rPr>
                <w:rFonts w:ascii="Times New Roman" w:hAnsi="Times New Roman"/>
                <w:sz w:val="16"/>
                <w:szCs w:val="16"/>
              </w:rPr>
              <w:t>рейтинг, присужденный i–й заявке по показателю «Обеспеченность участника закупки трудовыми ресурсами»;</w:t>
            </w:r>
          </w:p>
          <w:p w14:paraId="440B580F" w14:textId="39780F35"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Н</w:t>
            </w:r>
            <w:r w:rsidR="00D44FC4" w:rsidRPr="00F84CA5">
              <w:rPr>
                <w:rFonts w:ascii="Times New Roman" w:hAnsi="Times New Roman"/>
                <w:sz w:val="16"/>
                <w:szCs w:val="16"/>
              </w:rPr>
              <w:t>2</w:t>
            </w:r>
            <w:r w:rsidRPr="00F84CA5">
              <w:rPr>
                <w:rFonts w:ascii="Times New Roman" w:hAnsi="Times New Roman"/>
                <w:sz w:val="16"/>
                <w:szCs w:val="16"/>
              </w:rPr>
              <w:t>i – рейтинг, присужденный i–й заявке по показателю «</w:t>
            </w:r>
            <w:r w:rsidR="001919CB">
              <w:rPr>
                <w:rFonts w:ascii="Times New Roman" w:hAnsi="Times New Roman"/>
                <w:sz w:val="16"/>
                <w:szCs w:val="16"/>
              </w:rPr>
              <w:t>О</w:t>
            </w:r>
            <w:r w:rsidR="001919CB" w:rsidRPr="001919CB">
              <w:rPr>
                <w:rFonts w:ascii="Times New Roman" w:hAnsi="Times New Roman"/>
                <w:sz w:val="16"/>
                <w:szCs w:val="16"/>
              </w:rPr>
              <w:t>пыт участника по успешной поставке товара, выполнению работ, оказанию услуг сопоставимого характера и объема</w:t>
            </w:r>
            <w:r w:rsidRPr="00F84CA5">
              <w:rPr>
                <w:rFonts w:ascii="Times New Roman" w:hAnsi="Times New Roman"/>
                <w:sz w:val="16"/>
                <w:szCs w:val="16"/>
              </w:rPr>
              <w:t>»</w:t>
            </w:r>
            <w:r w:rsidR="00BF7B5E" w:rsidRPr="00F84CA5">
              <w:rPr>
                <w:rFonts w:ascii="Times New Roman" w:hAnsi="Times New Roman"/>
                <w:sz w:val="16"/>
                <w:szCs w:val="16"/>
              </w:rPr>
              <w:t>;</w:t>
            </w:r>
          </w:p>
          <w:p w14:paraId="20FC4323" w14:textId="6771236C"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proofErr w:type="spellStart"/>
            <w:r w:rsidRPr="00F84CA5">
              <w:rPr>
                <w:rFonts w:ascii="Times New Roman" w:hAnsi="Times New Roman"/>
                <w:sz w:val="16"/>
                <w:szCs w:val="16"/>
              </w:rPr>
              <w:t>КЗквал</w:t>
            </w:r>
            <w:proofErr w:type="spellEnd"/>
            <w:r w:rsidRPr="00F84CA5">
              <w:rPr>
                <w:rFonts w:ascii="Times New Roman" w:hAnsi="Times New Roman"/>
                <w:sz w:val="16"/>
                <w:szCs w:val="16"/>
              </w:rPr>
              <w:t xml:space="preserve"> – коэффициент значимости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равный 0</w:t>
            </w:r>
            <w:r w:rsidR="009A6345" w:rsidRPr="00F84CA5">
              <w:rPr>
                <w:rFonts w:ascii="Times New Roman" w:hAnsi="Times New Roman"/>
                <w:sz w:val="16"/>
                <w:szCs w:val="16"/>
              </w:rPr>
              <w:t>,</w:t>
            </w:r>
            <w:r w:rsidR="00775513" w:rsidRPr="00BD6EBC">
              <w:rPr>
                <w:rFonts w:ascii="Times New Roman" w:hAnsi="Times New Roman"/>
                <w:sz w:val="16"/>
                <w:szCs w:val="16"/>
              </w:rPr>
              <w:t>3</w:t>
            </w:r>
            <w:r w:rsidRPr="00F84CA5">
              <w:rPr>
                <w:rFonts w:ascii="Times New Roman" w:hAnsi="Times New Roman"/>
                <w:sz w:val="16"/>
                <w:szCs w:val="16"/>
              </w:rPr>
              <w:t>.</w:t>
            </w:r>
          </w:p>
          <w:p w14:paraId="08A85376" w14:textId="7E23290F" w:rsidR="00E83539" w:rsidRPr="00F84CA5" w:rsidRDefault="00E83539" w:rsidP="00E83539">
            <w:pPr>
              <w:spacing w:after="0" w:line="240" w:lineRule="auto"/>
              <w:ind w:firstLine="565"/>
              <w:jc w:val="both"/>
              <w:rPr>
                <w:rFonts w:ascii="Times New Roman" w:hAnsi="Times New Roman"/>
                <w:color w:val="000000"/>
                <w:sz w:val="16"/>
                <w:szCs w:val="16"/>
              </w:rPr>
            </w:pPr>
            <w:r w:rsidRPr="00F84CA5">
              <w:rPr>
                <w:rFonts w:ascii="Times New Roman" w:hAnsi="Times New Roman"/>
                <w:sz w:val="16"/>
                <w:szCs w:val="16"/>
              </w:rPr>
              <w:t>Ксi</w:t>
            </w:r>
            <w:r w:rsidR="00572B64">
              <w:rPr>
                <w:rFonts w:ascii="Times New Roman" w:hAnsi="Times New Roman"/>
                <w:sz w:val="16"/>
                <w:szCs w:val="16"/>
              </w:rPr>
              <w:t xml:space="preserve"> </w:t>
            </w:r>
            <w:r w:rsidRPr="00F84CA5">
              <w:rPr>
                <w:rFonts w:ascii="Times New Roman" w:hAnsi="Times New Roman"/>
                <w:sz w:val="16"/>
                <w:szCs w:val="16"/>
              </w:rPr>
              <w:t>– итоговый рейтинг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E83539" w:rsidRPr="00F84CA5" w14:paraId="08944F0E" w14:textId="77777777" w:rsidTr="00C47D73">
        <w:tc>
          <w:tcPr>
            <w:tcW w:w="10453" w:type="dxa"/>
            <w:gridSpan w:val="2"/>
          </w:tcPr>
          <w:p w14:paraId="77AF54A9" w14:textId="77777777"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 xml:space="preserve">Для оценки заявки на участие в конкурсе осуществляется расчет итогового рейтинга по каждой заявке на участие в конкурсе. </w:t>
            </w:r>
          </w:p>
          <w:p w14:paraId="1C4FD9C6" w14:textId="2499FFBC"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Итоговый рейтинг заявки на участие в конкурсе определяется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РФ от 28 ноября 2013г. №1085.</w:t>
            </w:r>
          </w:p>
          <w:p w14:paraId="3E623681" w14:textId="77777777"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Порядок определения итогового рейтинга.</w:t>
            </w:r>
          </w:p>
          <w:p w14:paraId="58D1C7D5" w14:textId="77777777"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 xml:space="preserve">Итоговый рейтинг Заявки определяется путем сложения рейтингов по стоимостному и </w:t>
            </w:r>
            <w:proofErr w:type="spellStart"/>
            <w:r w:rsidRPr="00F84CA5">
              <w:rPr>
                <w:rFonts w:ascii="Times New Roman" w:hAnsi="Times New Roman"/>
                <w:sz w:val="16"/>
                <w:szCs w:val="16"/>
              </w:rPr>
              <w:t>нестоимостным</w:t>
            </w:r>
            <w:proofErr w:type="spellEnd"/>
            <w:r w:rsidRPr="00F84CA5">
              <w:rPr>
                <w:rFonts w:ascii="Times New Roman" w:hAnsi="Times New Roman"/>
                <w:sz w:val="16"/>
                <w:szCs w:val="16"/>
              </w:rPr>
              <w:t xml:space="preserve"> критериям оценки, предусмотренных Конкурсной документацией, умноженных на их значимость, по следующей формуле:</w:t>
            </w:r>
          </w:p>
          <w:p w14:paraId="02EC0F79" w14:textId="77777777"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proofErr w:type="spellStart"/>
            <w:r w:rsidRPr="00F84CA5">
              <w:rPr>
                <w:rFonts w:ascii="Times New Roman" w:hAnsi="Times New Roman"/>
                <w:sz w:val="16"/>
                <w:szCs w:val="16"/>
              </w:rPr>
              <w:t>Ri</w:t>
            </w:r>
            <w:proofErr w:type="spellEnd"/>
            <w:r w:rsidRPr="00F84CA5">
              <w:rPr>
                <w:rFonts w:ascii="Times New Roman" w:hAnsi="Times New Roman"/>
                <w:sz w:val="16"/>
                <w:szCs w:val="16"/>
              </w:rPr>
              <w:t xml:space="preserve"> </w:t>
            </w:r>
            <w:r w:rsidRPr="00F84CA5">
              <w:rPr>
                <w:rFonts w:ascii="Times New Roman" w:hAnsi="Times New Roman"/>
                <w:bCs/>
                <w:iCs/>
                <w:sz w:val="16"/>
                <w:szCs w:val="16"/>
              </w:rPr>
              <w:t xml:space="preserve">= </w:t>
            </w:r>
            <w:proofErr w:type="spellStart"/>
            <w:r w:rsidRPr="00F84CA5">
              <w:rPr>
                <w:rFonts w:ascii="Times New Roman" w:hAnsi="Times New Roman"/>
                <w:sz w:val="16"/>
                <w:szCs w:val="16"/>
              </w:rPr>
              <w:t>Каi</w:t>
            </w:r>
            <w:proofErr w:type="spellEnd"/>
            <w:r w:rsidRPr="00F84CA5">
              <w:rPr>
                <w:rFonts w:ascii="Times New Roman" w:hAnsi="Times New Roman"/>
                <w:bCs/>
                <w:iCs/>
                <w:sz w:val="16"/>
                <w:szCs w:val="16"/>
              </w:rPr>
              <w:t xml:space="preserve"> </w:t>
            </w:r>
            <w:r w:rsidRPr="00F84CA5">
              <w:rPr>
                <w:rFonts w:ascii="Times New Roman" w:hAnsi="Times New Roman"/>
                <w:sz w:val="16"/>
                <w:szCs w:val="16"/>
              </w:rPr>
              <w:t>+ К</w:t>
            </w:r>
            <w:r w:rsidRPr="00F84CA5">
              <w:rPr>
                <w:rFonts w:ascii="Times New Roman" w:hAnsi="Times New Roman"/>
                <w:sz w:val="16"/>
                <w:szCs w:val="16"/>
                <w:lang w:val="en-US"/>
              </w:rPr>
              <w:t>b</w:t>
            </w:r>
            <w:r w:rsidRPr="00F84CA5">
              <w:rPr>
                <w:rFonts w:ascii="Times New Roman" w:hAnsi="Times New Roman"/>
                <w:sz w:val="16"/>
                <w:szCs w:val="16"/>
              </w:rPr>
              <w:t>i + Ксi, где:</w:t>
            </w:r>
          </w:p>
          <w:p w14:paraId="351A474F" w14:textId="10484A13"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proofErr w:type="spellStart"/>
            <w:r w:rsidRPr="00F84CA5">
              <w:rPr>
                <w:rFonts w:ascii="Times New Roman" w:hAnsi="Times New Roman"/>
                <w:sz w:val="16"/>
                <w:szCs w:val="16"/>
              </w:rPr>
              <w:t>Ri</w:t>
            </w:r>
            <w:proofErr w:type="spellEnd"/>
            <w:r w:rsidR="00572B64" w:rsidRPr="00F84CA5">
              <w:rPr>
                <w:rFonts w:ascii="Times New Roman" w:hAnsi="Times New Roman"/>
                <w:sz w:val="16"/>
                <w:szCs w:val="16"/>
              </w:rPr>
              <w:t xml:space="preserve"> – </w:t>
            </w:r>
            <w:r w:rsidRPr="00F84CA5">
              <w:rPr>
                <w:rFonts w:ascii="Times New Roman" w:hAnsi="Times New Roman"/>
                <w:sz w:val="16"/>
                <w:szCs w:val="16"/>
              </w:rPr>
              <w:t>итоговый рейтинг Заявки i-го Участника.</w:t>
            </w:r>
          </w:p>
          <w:p w14:paraId="4C2E7DF0" w14:textId="404E6A08"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bCs/>
                <w:iCs/>
                <w:sz w:val="16"/>
                <w:szCs w:val="16"/>
              </w:rPr>
            </w:pPr>
            <w:proofErr w:type="spellStart"/>
            <w:r w:rsidRPr="00F84CA5">
              <w:rPr>
                <w:rFonts w:ascii="Times New Roman" w:hAnsi="Times New Roman"/>
                <w:sz w:val="16"/>
                <w:szCs w:val="16"/>
              </w:rPr>
              <w:t>Каi</w:t>
            </w:r>
            <w:proofErr w:type="spellEnd"/>
            <w:r w:rsidR="00572B64">
              <w:rPr>
                <w:rFonts w:ascii="Times New Roman" w:hAnsi="Times New Roman"/>
                <w:sz w:val="16"/>
                <w:szCs w:val="16"/>
              </w:rPr>
              <w:t xml:space="preserve"> </w:t>
            </w:r>
            <w:r w:rsidRPr="00F84CA5">
              <w:rPr>
                <w:rFonts w:ascii="Times New Roman" w:hAnsi="Times New Roman"/>
                <w:sz w:val="16"/>
                <w:szCs w:val="16"/>
              </w:rPr>
              <w:t>– итоговый рейтинг заявки по критерию «</w:t>
            </w:r>
            <w:r w:rsidR="00862528" w:rsidRPr="00F84CA5">
              <w:rPr>
                <w:rFonts w:ascii="Times New Roman" w:hAnsi="Times New Roman"/>
                <w:sz w:val="16"/>
                <w:szCs w:val="16"/>
              </w:rPr>
              <w:t>Цена контракта или сумма цен единиц товара, работы, услуги</w:t>
            </w:r>
            <w:r w:rsidRPr="00F84CA5">
              <w:rPr>
                <w:rFonts w:ascii="Times New Roman" w:hAnsi="Times New Roman"/>
                <w:sz w:val="16"/>
                <w:szCs w:val="16"/>
              </w:rPr>
              <w:t>».</w:t>
            </w:r>
          </w:p>
          <w:p w14:paraId="2EA241AC" w14:textId="77777777"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bCs/>
                <w:iCs/>
                <w:sz w:val="16"/>
                <w:szCs w:val="16"/>
              </w:rPr>
            </w:pPr>
            <w:r w:rsidRPr="00F84CA5">
              <w:rPr>
                <w:rFonts w:ascii="Times New Roman" w:hAnsi="Times New Roman"/>
                <w:bCs/>
                <w:iCs/>
                <w:sz w:val="16"/>
                <w:szCs w:val="16"/>
              </w:rPr>
              <w:t>К</w:t>
            </w:r>
            <w:r w:rsidRPr="00F84CA5">
              <w:rPr>
                <w:rFonts w:ascii="Times New Roman" w:hAnsi="Times New Roman"/>
                <w:bCs/>
                <w:iCs/>
                <w:sz w:val="16"/>
                <w:szCs w:val="16"/>
                <w:lang w:val="en-US"/>
              </w:rPr>
              <w:t>bi</w:t>
            </w:r>
            <w:r w:rsidRPr="00F84CA5">
              <w:rPr>
                <w:rFonts w:ascii="Times New Roman" w:hAnsi="Times New Roman"/>
                <w:bCs/>
                <w:iCs/>
                <w:sz w:val="16"/>
                <w:szCs w:val="16"/>
              </w:rPr>
              <w:t xml:space="preserve"> – итоговый рейтинг заявки по критерию «Качественные, функциональные и экологические характеристики объекта закупки».</w:t>
            </w:r>
          </w:p>
          <w:p w14:paraId="21BE2307" w14:textId="1B46986A"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bCs/>
                <w:iCs/>
                <w:sz w:val="16"/>
                <w:szCs w:val="16"/>
              </w:rPr>
            </w:pPr>
            <w:r w:rsidRPr="00F84CA5">
              <w:rPr>
                <w:rFonts w:ascii="Times New Roman" w:hAnsi="Times New Roman"/>
                <w:sz w:val="16"/>
                <w:szCs w:val="16"/>
              </w:rPr>
              <w:t>Ксi</w:t>
            </w:r>
            <w:r w:rsidR="00572B64">
              <w:rPr>
                <w:rFonts w:ascii="Times New Roman" w:hAnsi="Times New Roman"/>
                <w:sz w:val="16"/>
                <w:szCs w:val="16"/>
              </w:rPr>
              <w:t xml:space="preserve"> </w:t>
            </w:r>
            <w:r w:rsidRPr="00F84CA5">
              <w:rPr>
                <w:rFonts w:ascii="Times New Roman" w:hAnsi="Times New Roman"/>
                <w:sz w:val="16"/>
                <w:szCs w:val="16"/>
              </w:rPr>
              <w:t>– итоговый рейтинг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6527838" w14:textId="77777777"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sz w:val="16"/>
                <w:szCs w:val="16"/>
              </w:rPr>
            </w:pPr>
            <w:r w:rsidRPr="00F84CA5">
              <w:rPr>
                <w:rFonts w:ascii="Times New Roman" w:hAnsi="Times New Roman"/>
                <w:sz w:val="16"/>
                <w:szCs w:val="16"/>
              </w:rPr>
              <w:t>Победителем признается Участник закупки, заявке которого присвоен самый высокий итоговый рейтинг.</w:t>
            </w:r>
          </w:p>
          <w:p w14:paraId="74DACA6B" w14:textId="77777777" w:rsidR="00E83539" w:rsidRPr="00F84CA5" w:rsidRDefault="00E83539" w:rsidP="00E83539">
            <w:pPr>
              <w:widowControl w:val="0"/>
              <w:autoSpaceDE w:val="0"/>
              <w:autoSpaceDN w:val="0"/>
              <w:adjustRightInd w:val="0"/>
              <w:spacing w:after="0" w:line="240" w:lineRule="auto"/>
              <w:ind w:right="-2" w:firstLine="565"/>
              <w:jc w:val="both"/>
              <w:rPr>
                <w:rFonts w:ascii="Times New Roman" w:hAnsi="Times New Roman"/>
                <w:color w:val="000000" w:themeColor="text1"/>
                <w:sz w:val="16"/>
                <w:szCs w:val="16"/>
              </w:rPr>
            </w:pPr>
            <w:r w:rsidRPr="00F84CA5">
              <w:rPr>
                <w:rFonts w:ascii="Times New Roman" w:hAnsi="Times New Roman"/>
                <w:sz w:val="16"/>
                <w:szCs w:val="16"/>
              </w:rPr>
              <w:t>Заявке такого Участника закупки присваивается первый порядковый номер.</w:t>
            </w:r>
          </w:p>
        </w:tc>
      </w:tr>
    </w:tbl>
    <w:p w14:paraId="3CA97A04" w14:textId="77777777" w:rsidR="00C06414" w:rsidRPr="00F84CA5" w:rsidRDefault="00C06414" w:rsidP="008F7073">
      <w:pPr>
        <w:widowControl w:val="0"/>
        <w:autoSpaceDE w:val="0"/>
        <w:autoSpaceDN w:val="0"/>
        <w:adjustRightInd w:val="0"/>
        <w:spacing w:after="0" w:line="240" w:lineRule="auto"/>
        <w:rPr>
          <w:rFonts w:ascii="Times New Roman" w:hAnsi="Times New Roman"/>
          <w:sz w:val="16"/>
          <w:szCs w:val="16"/>
        </w:rPr>
        <w:sectPr w:rsidR="00C06414" w:rsidRPr="00F84CA5" w:rsidSect="00C47D73">
          <w:pgSz w:w="11906" w:h="16838"/>
          <w:pgMar w:top="1134" w:right="567" w:bottom="568" w:left="1134" w:header="708" w:footer="708" w:gutter="0"/>
          <w:cols w:space="708"/>
          <w:docGrid w:linePitch="360"/>
        </w:sectPr>
      </w:pPr>
    </w:p>
    <w:p w14:paraId="4CBAD28E" w14:textId="77777777" w:rsidR="00C06414" w:rsidRPr="00F84CA5" w:rsidRDefault="00C06414" w:rsidP="00C06414">
      <w:pPr>
        <w:spacing w:after="0" w:line="240" w:lineRule="auto"/>
        <w:ind w:firstLine="284"/>
        <w:jc w:val="right"/>
        <w:rPr>
          <w:rFonts w:ascii="Times New Roman" w:eastAsia="Calibri" w:hAnsi="Times New Roman"/>
          <w:i/>
          <w:sz w:val="16"/>
          <w:szCs w:val="16"/>
          <w:lang w:eastAsia="en-US"/>
        </w:rPr>
      </w:pPr>
      <w:r w:rsidRPr="00F84CA5">
        <w:rPr>
          <w:rFonts w:ascii="Times New Roman" w:eastAsia="Calibri" w:hAnsi="Times New Roman"/>
          <w:i/>
          <w:sz w:val="16"/>
          <w:szCs w:val="16"/>
          <w:lang w:eastAsia="en-US"/>
        </w:rPr>
        <w:lastRenderedPageBreak/>
        <w:t xml:space="preserve">Приложение </w:t>
      </w:r>
      <w:r w:rsidR="00E40262" w:rsidRPr="00F84CA5">
        <w:rPr>
          <w:rFonts w:ascii="Times New Roman" w:eastAsia="Calibri" w:hAnsi="Times New Roman"/>
          <w:i/>
          <w:sz w:val="16"/>
          <w:szCs w:val="16"/>
          <w:lang w:eastAsia="en-US"/>
        </w:rPr>
        <w:t>1</w:t>
      </w:r>
    </w:p>
    <w:p w14:paraId="362C6907" w14:textId="77777777" w:rsidR="00C06414" w:rsidRPr="00F84CA5" w:rsidRDefault="00C06414" w:rsidP="00C06414">
      <w:pPr>
        <w:spacing w:after="0" w:line="240" w:lineRule="auto"/>
        <w:ind w:firstLine="284"/>
        <w:jc w:val="right"/>
        <w:rPr>
          <w:rFonts w:ascii="Times New Roman" w:eastAsia="Calibri" w:hAnsi="Times New Roman"/>
          <w:i/>
          <w:sz w:val="16"/>
          <w:szCs w:val="16"/>
          <w:lang w:eastAsia="en-US"/>
        </w:rPr>
      </w:pPr>
      <w:r w:rsidRPr="00F84CA5">
        <w:rPr>
          <w:rFonts w:ascii="Times New Roman" w:eastAsia="Calibri" w:hAnsi="Times New Roman"/>
          <w:i/>
          <w:sz w:val="16"/>
          <w:szCs w:val="16"/>
          <w:lang w:eastAsia="en-US"/>
        </w:rPr>
        <w:t>к критериям оценки заявок участников закупки</w:t>
      </w:r>
    </w:p>
    <w:p w14:paraId="60C60A68" w14:textId="77777777" w:rsidR="00C06414" w:rsidRPr="00F84CA5" w:rsidRDefault="00C06414" w:rsidP="00C06414">
      <w:pPr>
        <w:spacing w:after="0" w:line="240" w:lineRule="auto"/>
        <w:jc w:val="right"/>
        <w:rPr>
          <w:rFonts w:ascii="Times New Roman" w:eastAsia="Calibri" w:hAnsi="Times New Roman"/>
          <w:i/>
          <w:sz w:val="16"/>
          <w:szCs w:val="16"/>
          <w:lang w:eastAsia="en-US"/>
        </w:rPr>
      </w:pPr>
      <w:r w:rsidRPr="00F84CA5">
        <w:rPr>
          <w:rFonts w:ascii="Times New Roman" w:eastAsia="Calibri" w:hAnsi="Times New Roman"/>
          <w:i/>
          <w:sz w:val="16"/>
          <w:szCs w:val="16"/>
          <w:lang w:eastAsia="en-US"/>
        </w:rPr>
        <w:t>(</w:t>
      </w:r>
      <w:bookmarkStart w:id="2" w:name="_Hlk500791363"/>
      <w:r w:rsidRPr="00F84CA5">
        <w:rPr>
          <w:rFonts w:ascii="Times New Roman" w:eastAsia="Calibri" w:hAnsi="Times New Roman"/>
          <w:i/>
          <w:sz w:val="16"/>
          <w:szCs w:val="16"/>
          <w:lang w:eastAsia="en-US"/>
        </w:rPr>
        <w:t>Рекомендуемая форма</w:t>
      </w:r>
      <w:bookmarkEnd w:id="2"/>
      <w:r w:rsidRPr="00F84CA5">
        <w:rPr>
          <w:rFonts w:ascii="Times New Roman" w:eastAsia="Calibri" w:hAnsi="Times New Roman"/>
          <w:i/>
          <w:sz w:val="16"/>
          <w:szCs w:val="16"/>
          <w:lang w:eastAsia="en-US"/>
        </w:rPr>
        <w:t>)</w:t>
      </w:r>
    </w:p>
    <w:p w14:paraId="288A21F5" w14:textId="77777777" w:rsidR="00C06414" w:rsidRPr="00F84CA5" w:rsidRDefault="00C06414" w:rsidP="00C06414">
      <w:pPr>
        <w:keepNext/>
        <w:keepLines/>
        <w:widowControl w:val="0"/>
        <w:spacing w:after="0" w:line="240" w:lineRule="auto"/>
        <w:ind w:left="40"/>
        <w:jc w:val="center"/>
        <w:outlineLvl w:val="2"/>
        <w:rPr>
          <w:rFonts w:ascii="Times New Roman" w:hAnsi="Times New Roman"/>
          <w:b/>
          <w:color w:val="000000"/>
          <w:sz w:val="16"/>
          <w:szCs w:val="16"/>
          <w:lang w:bidi="ru-RU"/>
        </w:rPr>
      </w:pPr>
      <w:bookmarkStart w:id="3" w:name="bookmark7"/>
      <w:r w:rsidRPr="00F84CA5">
        <w:rPr>
          <w:rFonts w:ascii="Times New Roman" w:hAnsi="Times New Roman"/>
          <w:b/>
          <w:color w:val="000000"/>
          <w:sz w:val="16"/>
          <w:szCs w:val="16"/>
          <w:lang w:bidi="ru-RU"/>
        </w:rPr>
        <w:t>СВОДНЫЕ СВЕДЕНИЯ</w:t>
      </w:r>
      <w:bookmarkEnd w:id="3"/>
    </w:p>
    <w:p w14:paraId="5645763D" w14:textId="77777777" w:rsidR="00C06414" w:rsidRPr="00F84CA5" w:rsidRDefault="00C06414" w:rsidP="00C06414">
      <w:pPr>
        <w:keepNext/>
        <w:keepLines/>
        <w:widowControl w:val="0"/>
        <w:spacing w:after="0" w:line="240" w:lineRule="auto"/>
        <w:ind w:firstLine="540"/>
        <w:jc w:val="center"/>
        <w:outlineLvl w:val="3"/>
        <w:rPr>
          <w:rFonts w:ascii="Times New Roman" w:eastAsia="Constantia" w:hAnsi="Times New Roman"/>
          <w:b/>
          <w:bCs/>
          <w:color w:val="000000"/>
          <w:sz w:val="16"/>
          <w:szCs w:val="16"/>
          <w:lang w:bidi="ru-RU"/>
        </w:rPr>
      </w:pPr>
      <w:bookmarkStart w:id="4" w:name="bookmark8"/>
      <w:r w:rsidRPr="00F84CA5">
        <w:rPr>
          <w:rFonts w:ascii="Times New Roman" w:eastAsia="Constantia" w:hAnsi="Times New Roman"/>
          <w:b/>
          <w:bCs/>
          <w:color w:val="000000"/>
          <w:sz w:val="16"/>
          <w:szCs w:val="16"/>
          <w:lang w:bidi="ru-RU"/>
        </w:rPr>
        <w:t xml:space="preserve">о наличии у </w:t>
      </w:r>
      <w:r w:rsidRPr="00F84CA5">
        <w:rPr>
          <w:rFonts w:ascii="Times New Roman" w:eastAsia="Constantia" w:hAnsi="Times New Roman"/>
          <w:color w:val="000000"/>
          <w:sz w:val="16"/>
          <w:szCs w:val="16"/>
          <w:u w:val="single"/>
          <w:lang w:bidi="ru-RU"/>
        </w:rPr>
        <w:t>наименование участника</w:t>
      </w:r>
      <w:r w:rsidRPr="00F84CA5">
        <w:rPr>
          <w:rFonts w:ascii="Times New Roman" w:eastAsia="Constantia" w:hAnsi="Times New Roman"/>
          <w:color w:val="000000"/>
          <w:sz w:val="16"/>
          <w:szCs w:val="16"/>
          <w:lang w:bidi="ru-RU"/>
        </w:rPr>
        <w:t xml:space="preserve"> </w:t>
      </w:r>
      <w:r w:rsidRPr="00F84CA5">
        <w:rPr>
          <w:rFonts w:ascii="Times New Roman" w:eastAsia="Constantia" w:hAnsi="Times New Roman"/>
          <w:b/>
          <w:bCs/>
          <w:color w:val="000000"/>
          <w:sz w:val="16"/>
          <w:szCs w:val="16"/>
          <w:lang w:bidi="ru-RU"/>
        </w:rPr>
        <w:t xml:space="preserve">опыта по успешной поставке товара, выполнению работ, оказанию услуг сопоставимого характера и объема </w:t>
      </w:r>
      <w:bookmarkEnd w:id="4"/>
    </w:p>
    <w:p w14:paraId="41D5F1E1" w14:textId="77777777" w:rsidR="00C06414" w:rsidRPr="00F84CA5" w:rsidRDefault="00C06414" w:rsidP="00C06414">
      <w:pPr>
        <w:widowControl w:val="0"/>
        <w:spacing w:after="0" w:line="240" w:lineRule="auto"/>
        <w:rPr>
          <w:rFonts w:ascii="Times New Roman" w:eastAsia="Tahoma" w:hAnsi="Times New Roman"/>
          <w:color w:val="000000"/>
          <w:sz w:val="16"/>
          <w:szCs w:val="16"/>
          <w:lang w:bidi="ru-RU"/>
        </w:rPr>
      </w:pPr>
    </w:p>
    <w:tbl>
      <w:tblPr>
        <w:tblW w:w="1444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0"/>
        <w:gridCol w:w="1925"/>
        <w:gridCol w:w="1925"/>
        <w:gridCol w:w="2106"/>
        <w:gridCol w:w="1743"/>
        <w:gridCol w:w="1531"/>
        <w:gridCol w:w="1584"/>
        <w:gridCol w:w="2670"/>
      </w:tblGrid>
      <w:tr w:rsidR="00C06414" w:rsidRPr="00F84CA5" w14:paraId="444E0B92" w14:textId="77777777" w:rsidTr="008544C8">
        <w:trPr>
          <w:trHeight w:hRule="exact" w:val="3664"/>
        </w:trPr>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D17E9" w14:textId="77777777" w:rsidR="00C06414" w:rsidRPr="00F84CA5" w:rsidRDefault="00C06414" w:rsidP="008544C8">
            <w:pPr>
              <w:widowControl w:val="0"/>
              <w:spacing w:after="0" w:line="240" w:lineRule="auto"/>
              <w:ind w:left="123"/>
              <w:jc w:val="center"/>
              <w:rPr>
                <w:rFonts w:ascii="Times New Roman" w:hAnsi="Times New Roman"/>
                <w:color w:val="000000"/>
                <w:sz w:val="16"/>
                <w:szCs w:val="16"/>
                <w:lang w:bidi="ru-RU"/>
              </w:rPr>
            </w:pPr>
            <w:r w:rsidRPr="00F84CA5">
              <w:rPr>
                <w:rFonts w:ascii="Times New Roman" w:hAnsi="Times New Roman"/>
                <w:color w:val="000000"/>
                <w:sz w:val="16"/>
                <w:szCs w:val="16"/>
                <w:lang w:bidi="ru-RU"/>
              </w:rPr>
              <w:t>№ п/п</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B10F2" w14:textId="77777777" w:rsidR="00C06414" w:rsidRPr="00F84CA5" w:rsidRDefault="00C06414" w:rsidP="008544C8">
            <w:pPr>
              <w:widowControl w:val="0"/>
              <w:spacing w:after="0" w:line="240" w:lineRule="auto"/>
              <w:jc w:val="center"/>
              <w:rPr>
                <w:rFonts w:ascii="Times New Roman" w:hAnsi="Times New Roman"/>
                <w:color w:val="000000"/>
                <w:sz w:val="16"/>
                <w:szCs w:val="16"/>
                <w:lang w:bidi="ru-RU"/>
              </w:rPr>
            </w:pPr>
            <w:r w:rsidRPr="00F84CA5">
              <w:rPr>
                <w:rFonts w:ascii="Times New Roman" w:hAnsi="Times New Roman"/>
                <w:color w:val="000000"/>
                <w:sz w:val="16"/>
                <w:szCs w:val="16"/>
                <w:lang w:bidi="ru-RU"/>
              </w:rPr>
              <w:t>Реестровый номер закупки</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602CF" w14:textId="77777777" w:rsidR="00C06414" w:rsidRPr="00F84CA5" w:rsidRDefault="00C06414" w:rsidP="008544C8">
            <w:pPr>
              <w:widowControl w:val="0"/>
              <w:spacing w:after="0" w:line="240" w:lineRule="auto"/>
              <w:jc w:val="center"/>
              <w:rPr>
                <w:rFonts w:ascii="Times New Roman" w:hAnsi="Times New Roman"/>
                <w:color w:val="000000"/>
                <w:sz w:val="16"/>
                <w:szCs w:val="16"/>
                <w:lang w:bidi="ru-RU"/>
              </w:rPr>
            </w:pPr>
            <w:r w:rsidRPr="00F84CA5">
              <w:rPr>
                <w:rFonts w:ascii="Times New Roman" w:hAnsi="Times New Roman"/>
                <w:color w:val="000000"/>
                <w:sz w:val="16"/>
                <w:szCs w:val="16"/>
                <w:lang w:bidi="ru-RU"/>
              </w:rPr>
              <w:t>Номер и дата заключения контракта (договора)</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E69271" w14:textId="77777777" w:rsidR="00C06414" w:rsidRPr="00F84CA5" w:rsidRDefault="00C06414" w:rsidP="008544C8">
            <w:pPr>
              <w:widowControl w:val="0"/>
              <w:spacing w:after="0" w:line="240" w:lineRule="auto"/>
              <w:ind w:left="132" w:right="150"/>
              <w:jc w:val="center"/>
              <w:rPr>
                <w:rFonts w:ascii="Times New Roman" w:hAnsi="Times New Roman"/>
                <w:color w:val="000000"/>
                <w:sz w:val="16"/>
                <w:szCs w:val="16"/>
                <w:lang w:bidi="ru-RU"/>
              </w:rPr>
            </w:pPr>
            <w:r w:rsidRPr="00F84CA5">
              <w:rPr>
                <w:rFonts w:ascii="Times New Roman" w:hAnsi="Times New Roman"/>
                <w:color w:val="000000"/>
                <w:sz w:val="16"/>
                <w:szCs w:val="16"/>
                <w:lang w:bidi="ru-RU"/>
              </w:rPr>
              <w:t xml:space="preserve">Номер записи в реестре контрактов (реестре договоров) </w:t>
            </w:r>
          </w:p>
          <w:p w14:paraId="7A8CF1AF" w14:textId="77777777" w:rsidR="00C06414" w:rsidRPr="00F84CA5" w:rsidRDefault="00C06414" w:rsidP="008544C8">
            <w:pPr>
              <w:widowControl w:val="0"/>
              <w:spacing w:after="0" w:line="240" w:lineRule="auto"/>
              <w:ind w:left="132" w:right="150"/>
              <w:jc w:val="center"/>
              <w:rPr>
                <w:rFonts w:ascii="Times New Roman" w:hAnsi="Times New Roman"/>
                <w:color w:val="000000"/>
                <w:sz w:val="16"/>
                <w:szCs w:val="16"/>
                <w:lang w:bidi="ru-RU"/>
              </w:rPr>
            </w:pPr>
            <w:r w:rsidRPr="00F84CA5">
              <w:rPr>
                <w:rFonts w:ascii="Times New Roman" w:hAnsi="Times New Roman"/>
                <w:i/>
                <w:iCs/>
                <w:color w:val="000000"/>
                <w:spacing w:val="-10"/>
                <w:sz w:val="16"/>
                <w:szCs w:val="16"/>
                <w:lang w:bidi="ru-RU"/>
              </w:rPr>
              <w:t>для контрактов (договоров), заключенных в соответствии с 44-ФЗ, 223-ФЗ</w:t>
            </w:r>
          </w:p>
        </w:tc>
        <w:tc>
          <w:tcPr>
            <w:tcW w:w="17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0B180" w14:textId="77777777" w:rsidR="00C06414" w:rsidRPr="00F84CA5" w:rsidRDefault="00C06414" w:rsidP="008544C8">
            <w:pPr>
              <w:widowControl w:val="0"/>
              <w:spacing w:after="0" w:line="240" w:lineRule="auto"/>
              <w:jc w:val="center"/>
              <w:rPr>
                <w:rFonts w:ascii="Times New Roman" w:hAnsi="Times New Roman"/>
                <w:color w:val="000000"/>
                <w:sz w:val="16"/>
                <w:szCs w:val="16"/>
                <w:lang w:bidi="ru-RU"/>
              </w:rPr>
            </w:pPr>
            <w:r w:rsidRPr="00F84CA5">
              <w:rPr>
                <w:rFonts w:ascii="Times New Roman" w:hAnsi="Times New Roman"/>
                <w:color w:val="000000"/>
                <w:sz w:val="16"/>
                <w:szCs w:val="16"/>
                <w:lang w:bidi="ru-RU"/>
              </w:rPr>
              <w:t>Наименование предмета контракта (договора)</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636C4" w14:textId="77777777" w:rsidR="00C06414" w:rsidRPr="00F84CA5" w:rsidRDefault="00C06414" w:rsidP="008544C8">
            <w:pPr>
              <w:widowControl w:val="0"/>
              <w:spacing w:after="0" w:line="240" w:lineRule="auto"/>
              <w:ind w:left="-64"/>
              <w:jc w:val="center"/>
              <w:rPr>
                <w:rFonts w:ascii="Times New Roman" w:hAnsi="Times New Roman"/>
                <w:color w:val="000000"/>
                <w:sz w:val="16"/>
                <w:szCs w:val="16"/>
                <w:lang w:bidi="ru-RU"/>
              </w:rPr>
            </w:pPr>
            <w:r w:rsidRPr="00F84CA5">
              <w:rPr>
                <w:rFonts w:ascii="Times New Roman" w:hAnsi="Times New Roman"/>
                <w:color w:val="000000"/>
                <w:sz w:val="16"/>
                <w:szCs w:val="16"/>
                <w:lang w:bidi="ru-RU"/>
              </w:rPr>
              <w:t>Сумма контракта (договора), руб.</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FF10A" w14:textId="77777777" w:rsidR="00C06414" w:rsidRPr="00F84CA5" w:rsidRDefault="00C06414" w:rsidP="008544C8">
            <w:pPr>
              <w:widowControl w:val="0"/>
              <w:spacing w:after="0" w:line="240" w:lineRule="auto"/>
              <w:jc w:val="center"/>
              <w:rPr>
                <w:rFonts w:ascii="Times New Roman" w:hAnsi="Times New Roman"/>
                <w:color w:val="000000"/>
                <w:sz w:val="16"/>
                <w:szCs w:val="16"/>
                <w:lang w:bidi="ru-RU"/>
              </w:rPr>
            </w:pPr>
            <w:r w:rsidRPr="00F84CA5">
              <w:rPr>
                <w:rFonts w:ascii="Times New Roman" w:hAnsi="Times New Roman"/>
                <w:color w:val="000000"/>
                <w:sz w:val="16"/>
                <w:szCs w:val="16"/>
                <w:lang w:bidi="ru-RU"/>
              </w:rPr>
              <w:t>Дата исполнения контракта (договора)</w:t>
            </w:r>
          </w:p>
        </w:tc>
        <w:tc>
          <w:tcPr>
            <w:tcW w:w="26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F05CB" w14:textId="77777777" w:rsidR="00C06414" w:rsidRPr="00F84CA5" w:rsidRDefault="00C06414" w:rsidP="008544C8">
            <w:pPr>
              <w:widowControl w:val="0"/>
              <w:spacing w:after="0" w:line="240" w:lineRule="auto"/>
              <w:jc w:val="center"/>
              <w:rPr>
                <w:rFonts w:ascii="Times New Roman" w:hAnsi="Times New Roman"/>
                <w:color w:val="000000"/>
                <w:sz w:val="16"/>
                <w:szCs w:val="16"/>
                <w:lang w:bidi="ru-RU"/>
              </w:rPr>
            </w:pPr>
            <w:r w:rsidRPr="00F84CA5">
              <w:rPr>
                <w:rFonts w:ascii="Times New Roman" w:hAnsi="Times New Roman"/>
                <w:color w:val="000000"/>
                <w:sz w:val="16"/>
                <w:szCs w:val="16"/>
                <w:lang w:bidi="ru-RU"/>
              </w:rPr>
              <w:t>Перечень документов, представленных в подтверждение данных сведений</w:t>
            </w:r>
          </w:p>
        </w:tc>
      </w:tr>
      <w:tr w:rsidR="00C06414" w:rsidRPr="00F84CA5" w14:paraId="0A05997F" w14:textId="77777777" w:rsidTr="008544C8">
        <w:trPr>
          <w:trHeight w:hRule="exact" w:val="427"/>
        </w:trPr>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1EBD2E" w14:textId="77777777" w:rsidR="00C06414" w:rsidRPr="00F84CA5" w:rsidRDefault="00C06414" w:rsidP="008544C8">
            <w:pPr>
              <w:widowControl w:val="0"/>
              <w:spacing w:after="0" w:line="240" w:lineRule="auto"/>
              <w:ind w:left="140"/>
              <w:rPr>
                <w:rFonts w:ascii="Times New Roman" w:hAnsi="Times New Roman"/>
                <w:color w:val="000000"/>
                <w:sz w:val="16"/>
                <w:szCs w:val="16"/>
                <w:lang w:bidi="ru-RU"/>
              </w:rPr>
            </w:pPr>
            <w:r w:rsidRPr="00F84CA5">
              <w:rPr>
                <w:rFonts w:ascii="Times New Roman" w:hAnsi="Times New Roman"/>
                <w:color w:val="000000"/>
                <w:sz w:val="16"/>
                <w:szCs w:val="16"/>
                <w:lang w:bidi="ru-RU"/>
              </w:rPr>
              <w:t>1.</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134C38B9"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6E28CEB9"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14:paraId="2E8F796B"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14:paraId="5131D6CF"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00AB458"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35B55216"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081ADFBA"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r>
      <w:tr w:rsidR="00C06414" w:rsidRPr="00F84CA5" w14:paraId="7CF27667" w14:textId="77777777" w:rsidTr="008544C8">
        <w:trPr>
          <w:trHeight w:hRule="exact" w:val="427"/>
        </w:trPr>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DE5616" w14:textId="77777777" w:rsidR="00C06414" w:rsidRPr="00F84CA5" w:rsidRDefault="00C06414" w:rsidP="008544C8">
            <w:pPr>
              <w:widowControl w:val="0"/>
              <w:spacing w:after="0" w:line="240" w:lineRule="auto"/>
              <w:ind w:left="140"/>
              <w:rPr>
                <w:rFonts w:ascii="Times New Roman" w:hAnsi="Times New Roman"/>
                <w:color w:val="000000"/>
                <w:sz w:val="16"/>
                <w:szCs w:val="16"/>
                <w:lang w:bidi="ru-RU"/>
              </w:rPr>
            </w:pPr>
            <w:r w:rsidRPr="00F84CA5">
              <w:rPr>
                <w:rFonts w:ascii="Times New Roman" w:hAnsi="Times New Roman"/>
                <w:color w:val="000000"/>
                <w:sz w:val="16"/>
                <w:szCs w:val="16"/>
                <w:lang w:bidi="ru-RU"/>
              </w:rPr>
              <w:t>2.</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53993F44"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391CF32A"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14:paraId="26A95578"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14:paraId="4940B3CF"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523EF686"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548442DA"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71058CAB"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r>
      <w:tr w:rsidR="00C06414" w:rsidRPr="00F84CA5" w14:paraId="7077A4B8" w14:textId="77777777" w:rsidTr="008544C8">
        <w:trPr>
          <w:trHeight w:hRule="exact" w:val="434"/>
        </w:trPr>
        <w:tc>
          <w:tcPr>
            <w:tcW w:w="9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B5380A" w14:textId="77777777" w:rsidR="00C06414" w:rsidRPr="00F84CA5" w:rsidRDefault="00C06414" w:rsidP="008544C8">
            <w:pPr>
              <w:widowControl w:val="0"/>
              <w:spacing w:after="0" w:line="240" w:lineRule="auto"/>
              <w:jc w:val="center"/>
              <w:rPr>
                <w:rFonts w:ascii="Times New Roman" w:eastAsia="Tahoma" w:hAnsi="Times New Roman"/>
                <w:color w:val="000000"/>
                <w:sz w:val="16"/>
                <w:szCs w:val="16"/>
                <w:lang w:bidi="ru-RU"/>
              </w:rPr>
            </w:pPr>
            <w:r w:rsidRPr="00F84CA5">
              <w:rPr>
                <w:rFonts w:ascii="Times New Roman" w:hAnsi="Times New Roman"/>
                <w:color w:val="000000"/>
                <w:sz w:val="16"/>
                <w:szCs w:val="16"/>
                <w:lang w:bidi="ru-RU"/>
              </w:rPr>
              <w:t>…</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4F33C3C1"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0FE9A127"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2106" w:type="dxa"/>
            <w:tcBorders>
              <w:top w:val="single" w:sz="4" w:space="0" w:color="auto"/>
              <w:left w:val="single" w:sz="4" w:space="0" w:color="auto"/>
              <w:bottom w:val="single" w:sz="4" w:space="0" w:color="auto"/>
              <w:right w:val="single" w:sz="4" w:space="0" w:color="auto"/>
            </w:tcBorders>
            <w:shd w:val="clear" w:color="auto" w:fill="FFFFFF"/>
          </w:tcPr>
          <w:p w14:paraId="10D80713"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743" w:type="dxa"/>
            <w:tcBorders>
              <w:top w:val="single" w:sz="4" w:space="0" w:color="auto"/>
              <w:left w:val="single" w:sz="4" w:space="0" w:color="auto"/>
              <w:bottom w:val="single" w:sz="4" w:space="0" w:color="auto"/>
              <w:right w:val="single" w:sz="4" w:space="0" w:color="auto"/>
            </w:tcBorders>
            <w:shd w:val="clear" w:color="auto" w:fill="FFFFFF"/>
          </w:tcPr>
          <w:p w14:paraId="4A941654"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2E2977B9"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07E2BA92" w14:textId="77777777" w:rsidR="00C06414" w:rsidRPr="00F84CA5" w:rsidRDefault="00C06414" w:rsidP="008544C8">
            <w:pPr>
              <w:widowControl w:val="0"/>
              <w:spacing w:after="0" w:line="240" w:lineRule="auto"/>
              <w:rPr>
                <w:rFonts w:ascii="Times New Roman" w:eastAsia="Tahoma" w:hAnsi="Times New Roman"/>
                <w:sz w:val="16"/>
                <w:szCs w:val="16"/>
                <w:lang w:bidi="ru-RU"/>
              </w:rPr>
            </w:pP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201C15A9"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p>
        </w:tc>
      </w:tr>
      <w:tr w:rsidR="00C06414" w:rsidRPr="00F84CA5" w14:paraId="7D8A9E8D" w14:textId="77777777" w:rsidTr="008544C8">
        <w:trPr>
          <w:trHeight w:val="434"/>
        </w:trPr>
        <w:tc>
          <w:tcPr>
            <w:tcW w:w="14444"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8F72D1E" w14:textId="77777777" w:rsidR="00C06414" w:rsidRPr="00F84CA5" w:rsidRDefault="00C06414" w:rsidP="008544C8">
            <w:pPr>
              <w:widowControl w:val="0"/>
              <w:spacing w:after="0" w:line="240" w:lineRule="auto"/>
              <w:rPr>
                <w:rFonts w:ascii="Times New Roman" w:eastAsia="Tahoma" w:hAnsi="Times New Roman"/>
                <w:color w:val="000000"/>
                <w:sz w:val="16"/>
                <w:szCs w:val="16"/>
                <w:lang w:bidi="ru-RU"/>
              </w:rPr>
            </w:pPr>
            <w:r w:rsidRPr="00F84CA5">
              <w:rPr>
                <w:rFonts w:ascii="Times New Roman" w:hAnsi="Times New Roman"/>
                <w:b/>
                <w:bCs/>
                <w:color w:val="000000"/>
                <w:sz w:val="16"/>
                <w:szCs w:val="16"/>
                <w:lang w:bidi="ru-RU"/>
              </w:rPr>
              <w:t>Итого исполнено ____________ контрактов (договоров) на общую сумму ______________ руб.</w:t>
            </w:r>
          </w:p>
        </w:tc>
      </w:tr>
    </w:tbl>
    <w:p w14:paraId="49F19270" w14:textId="77777777" w:rsidR="00C06414" w:rsidRPr="00F84CA5" w:rsidRDefault="00C06414" w:rsidP="00C06414">
      <w:pPr>
        <w:widowControl w:val="0"/>
        <w:spacing w:after="0" w:line="240" w:lineRule="auto"/>
        <w:ind w:firstLine="142"/>
        <w:rPr>
          <w:rFonts w:ascii="Times New Roman" w:hAnsi="Times New Roman"/>
          <w:color w:val="000000"/>
          <w:sz w:val="16"/>
          <w:szCs w:val="16"/>
          <w:lang w:bidi="ru-RU"/>
        </w:rPr>
      </w:pPr>
    </w:p>
    <w:p w14:paraId="538BBF68" w14:textId="77777777" w:rsidR="00616621" w:rsidRPr="00F84CA5" w:rsidRDefault="00616621" w:rsidP="00C06414">
      <w:pPr>
        <w:widowControl w:val="0"/>
        <w:spacing w:after="0" w:line="240" w:lineRule="auto"/>
        <w:ind w:firstLine="142"/>
        <w:rPr>
          <w:rFonts w:ascii="Times New Roman" w:hAnsi="Times New Roman"/>
          <w:color w:val="000000"/>
          <w:sz w:val="16"/>
          <w:szCs w:val="16"/>
          <w:lang w:bidi="ru-RU"/>
        </w:rPr>
      </w:pPr>
    </w:p>
    <w:p w14:paraId="333AE820" w14:textId="77777777" w:rsidR="00616621" w:rsidRPr="00F84CA5" w:rsidRDefault="00616621" w:rsidP="00C06414">
      <w:pPr>
        <w:widowControl w:val="0"/>
        <w:spacing w:after="0" w:line="240" w:lineRule="auto"/>
        <w:ind w:firstLine="142"/>
        <w:rPr>
          <w:rFonts w:ascii="Times New Roman" w:hAnsi="Times New Roman"/>
          <w:color w:val="000000"/>
          <w:sz w:val="16"/>
          <w:szCs w:val="16"/>
          <w:lang w:bidi="ru-RU"/>
        </w:rPr>
      </w:pPr>
    </w:p>
    <w:p w14:paraId="75E7EA50" w14:textId="77777777" w:rsidR="00C06414" w:rsidRPr="00F84CA5" w:rsidRDefault="00C06414" w:rsidP="00C06414">
      <w:pPr>
        <w:widowControl w:val="0"/>
        <w:spacing w:after="0" w:line="240" w:lineRule="auto"/>
        <w:ind w:firstLine="142"/>
        <w:rPr>
          <w:rFonts w:ascii="Times New Roman" w:hAnsi="Times New Roman"/>
          <w:color w:val="000000"/>
          <w:sz w:val="16"/>
          <w:szCs w:val="16"/>
          <w:lang w:bidi="ru-RU"/>
        </w:rPr>
      </w:pPr>
      <w:r w:rsidRPr="00F84CA5">
        <w:rPr>
          <w:rFonts w:ascii="Times New Roman" w:hAnsi="Times New Roman"/>
          <w:color w:val="000000"/>
          <w:sz w:val="16"/>
          <w:szCs w:val="16"/>
          <w:lang w:bidi="ru-RU"/>
        </w:rPr>
        <w:t>Участник/</w:t>
      </w:r>
    </w:p>
    <w:p w14:paraId="5D150555" w14:textId="77777777" w:rsidR="00C06414" w:rsidRPr="00F84CA5" w:rsidRDefault="00C06414" w:rsidP="00C06414">
      <w:pPr>
        <w:widowControl w:val="0"/>
        <w:spacing w:after="0" w:line="240" w:lineRule="auto"/>
        <w:ind w:left="180"/>
        <w:rPr>
          <w:rFonts w:ascii="Times New Roman" w:hAnsi="Times New Roman"/>
          <w:color w:val="000000"/>
          <w:sz w:val="16"/>
          <w:szCs w:val="16"/>
          <w:lang w:bidi="ru-RU"/>
        </w:rPr>
      </w:pPr>
      <w:r w:rsidRPr="00F84CA5">
        <w:rPr>
          <w:rFonts w:ascii="Times New Roman" w:hAnsi="Times New Roman"/>
          <w:color w:val="000000"/>
          <w:sz w:val="16"/>
          <w:szCs w:val="16"/>
          <w:lang w:bidi="ru-RU"/>
        </w:rPr>
        <w:t>Руководитель организации/</w:t>
      </w:r>
    </w:p>
    <w:p w14:paraId="0A7A7AE7" w14:textId="77777777" w:rsidR="00C06414" w:rsidRPr="00F84CA5" w:rsidRDefault="00C06414" w:rsidP="00C06414">
      <w:pPr>
        <w:widowControl w:val="0"/>
        <w:tabs>
          <w:tab w:val="left" w:leader="underscore" w:pos="6195"/>
          <w:tab w:val="left" w:leader="underscore" w:pos="8623"/>
        </w:tabs>
        <w:spacing w:after="0" w:line="240" w:lineRule="auto"/>
        <w:ind w:left="180"/>
        <w:rPr>
          <w:rFonts w:ascii="Times New Roman" w:hAnsi="Times New Roman"/>
          <w:color w:val="000000"/>
          <w:sz w:val="16"/>
          <w:szCs w:val="16"/>
          <w:lang w:bidi="ru-RU"/>
        </w:rPr>
      </w:pPr>
      <w:r w:rsidRPr="00F84CA5">
        <w:rPr>
          <w:rFonts w:ascii="Times New Roman" w:hAnsi="Times New Roman"/>
          <w:color w:val="000000"/>
          <w:sz w:val="16"/>
          <w:szCs w:val="16"/>
          <w:lang w:bidi="ru-RU"/>
        </w:rPr>
        <w:t xml:space="preserve">уполномоченный представитель </w:t>
      </w:r>
      <w:r w:rsidRPr="00F84CA5">
        <w:rPr>
          <w:rFonts w:ascii="Times New Roman" w:hAnsi="Times New Roman"/>
          <w:color w:val="000000"/>
          <w:sz w:val="16"/>
          <w:szCs w:val="16"/>
          <w:lang w:bidi="ru-RU"/>
        </w:rPr>
        <w:tab/>
        <w:t xml:space="preserve"> </w:t>
      </w:r>
      <w:r w:rsidRPr="00F84CA5">
        <w:rPr>
          <w:rFonts w:ascii="Times New Roman" w:hAnsi="Times New Roman"/>
          <w:color w:val="000000"/>
          <w:sz w:val="16"/>
          <w:szCs w:val="16"/>
          <w:lang w:bidi="ru-RU"/>
        </w:rPr>
        <w:tab/>
      </w:r>
    </w:p>
    <w:p w14:paraId="17C9AE69" w14:textId="77777777" w:rsidR="00C06414" w:rsidRPr="00F84CA5" w:rsidRDefault="00C06414" w:rsidP="00C06414">
      <w:pPr>
        <w:widowControl w:val="0"/>
        <w:tabs>
          <w:tab w:val="left" w:pos="4365"/>
          <w:tab w:val="left" w:pos="7239"/>
        </w:tabs>
        <w:spacing w:after="0" w:line="240" w:lineRule="auto"/>
        <w:ind w:left="480"/>
        <w:rPr>
          <w:rFonts w:ascii="Times New Roman" w:hAnsi="Times New Roman"/>
          <w:color w:val="000000"/>
          <w:sz w:val="16"/>
          <w:szCs w:val="16"/>
          <w:lang w:bidi="ru-RU"/>
        </w:rPr>
      </w:pPr>
      <w:r w:rsidRPr="00F84CA5">
        <w:rPr>
          <w:rFonts w:ascii="Times New Roman" w:hAnsi="Times New Roman"/>
          <w:color w:val="000000"/>
          <w:sz w:val="16"/>
          <w:szCs w:val="16"/>
          <w:lang w:bidi="ru-RU"/>
        </w:rPr>
        <w:t>(должность/</w:t>
      </w:r>
      <w:proofErr w:type="gramStart"/>
      <w:r w:rsidRPr="00F84CA5">
        <w:rPr>
          <w:rFonts w:ascii="Times New Roman" w:hAnsi="Times New Roman"/>
          <w:color w:val="000000"/>
          <w:sz w:val="16"/>
          <w:szCs w:val="16"/>
          <w:lang w:bidi="ru-RU"/>
        </w:rPr>
        <w:t>доверенность)</w:t>
      </w:r>
      <w:r w:rsidRPr="00F84CA5">
        <w:rPr>
          <w:rFonts w:ascii="Times New Roman" w:hAnsi="Times New Roman"/>
          <w:color w:val="000000"/>
          <w:sz w:val="16"/>
          <w:szCs w:val="16"/>
          <w:lang w:bidi="ru-RU"/>
        </w:rPr>
        <w:tab/>
      </w:r>
      <w:proofErr w:type="gramEnd"/>
      <w:r w:rsidRPr="00F84CA5">
        <w:rPr>
          <w:rFonts w:ascii="Times New Roman" w:hAnsi="Times New Roman"/>
          <w:color w:val="000000"/>
          <w:sz w:val="16"/>
          <w:szCs w:val="16"/>
          <w:lang w:bidi="ru-RU"/>
        </w:rPr>
        <w:t>(подпись)                            (Фамилия И.О.)</w:t>
      </w:r>
    </w:p>
    <w:p w14:paraId="2F34B85B" w14:textId="77777777" w:rsidR="00C06414" w:rsidRPr="00F84CA5" w:rsidRDefault="00C06414" w:rsidP="00C06414">
      <w:pPr>
        <w:keepNext/>
        <w:keepLines/>
        <w:widowControl w:val="0"/>
        <w:spacing w:after="0" w:line="240" w:lineRule="auto"/>
        <w:ind w:left="3300"/>
        <w:outlineLvl w:val="0"/>
        <w:rPr>
          <w:rFonts w:ascii="Times New Roman" w:eastAsia="Lucida Sans Unicode" w:hAnsi="Times New Roman"/>
          <w:b/>
          <w:color w:val="000000"/>
          <w:sz w:val="16"/>
          <w:szCs w:val="16"/>
          <w:lang w:bidi="ru-RU"/>
        </w:rPr>
      </w:pPr>
      <w:bookmarkStart w:id="5" w:name="bookmark10"/>
      <w:r w:rsidRPr="00F84CA5">
        <w:rPr>
          <w:rFonts w:ascii="Times New Roman" w:eastAsia="Lucida Sans Unicode" w:hAnsi="Times New Roman"/>
          <w:b/>
          <w:color w:val="000000"/>
          <w:sz w:val="16"/>
          <w:szCs w:val="16"/>
          <w:lang w:bidi="ru-RU"/>
        </w:rPr>
        <w:t xml:space="preserve">                          МП</w:t>
      </w:r>
      <w:bookmarkEnd w:id="5"/>
    </w:p>
    <w:p w14:paraId="1491361B" w14:textId="77777777" w:rsidR="00C06414" w:rsidRPr="00F84CA5" w:rsidRDefault="00C06414" w:rsidP="00C06414">
      <w:pPr>
        <w:widowControl w:val="0"/>
        <w:autoSpaceDE w:val="0"/>
        <w:autoSpaceDN w:val="0"/>
        <w:adjustRightInd w:val="0"/>
        <w:spacing w:after="0" w:line="240" w:lineRule="auto"/>
        <w:rPr>
          <w:rFonts w:ascii="Times New Roman" w:hAnsi="Times New Roman"/>
          <w:i/>
          <w:sz w:val="16"/>
          <w:szCs w:val="16"/>
        </w:rPr>
      </w:pPr>
    </w:p>
    <w:p w14:paraId="21D56262" w14:textId="77777777" w:rsidR="00C06414" w:rsidRPr="00F84CA5" w:rsidRDefault="00C06414" w:rsidP="00C06414">
      <w:pPr>
        <w:widowControl w:val="0"/>
        <w:autoSpaceDE w:val="0"/>
        <w:autoSpaceDN w:val="0"/>
        <w:adjustRightInd w:val="0"/>
        <w:spacing w:after="0" w:line="240" w:lineRule="auto"/>
        <w:rPr>
          <w:rFonts w:ascii="Times New Roman" w:hAnsi="Times New Roman"/>
          <w:color w:val="000000" w:themeColor="text1"/>
          <w:sz w:val="16"/>
          <w:szCs w:val="16"/>
        </w:rPr>
      </w:pPr>
    </w:p>
    <w:p w14:paraId="122C0266" w14:textId="64F16B06" w:rsidR="00CE6AB7" w:rsidRDefault="00CE6AB7" w:rsidP="008F7073">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br w:type="page"/>
      </w:r>
    </w:p>
    <w:p w14:paraId="22F295A4" w14:textId="2341AD2E" w:rsidR="00CE6AB7" w:rsidRPr="00CE6AB7" w:rsidRDefault="00CE6AB7" w:rsidP="00CE6AB7">
      <w:pPr>
        <w:spacing w:after="0" w:line="240" w:lineRule="auto"/>
        <w:ind w:right="-31" w:firstLine="10065"/>
        <w:jc w:val="right"/>
        <w:rPr>
          <w:rFonts w:ascii="Times New Roman" w:eastAsia="Calibri" w:hAnsi="Times New Roman"/>
          <w:i/>
          <w:sz w:val="16"/>
          <w:szCs w:val="16"/>
          <w:lang w:eastAsia="en-US"/>
        </w:rPr>
      </w:pPr>
      <w:r w:rsidRPr="00CE6AB7">
        <w:rPr>
          <w:rFonts w:ascii="Times New Roman" w:eastAsia="Calibri" w:hAnsi="Times New Roman"/>
          <w:i/>
          <w:sz w:val="16"/>
          <w:szCs w:val="16"/>
          <w:lang w:eastAsia="en-US"/>
        </w:rPr>
        <w:lastRenderedPageBreak/>
        <w:t>Приложение №2</w:t>
      </w:r>
    </w:p>
    <w:p w14:paraId="4E403BA8" w14:textId="6F4E1E70" w:rsidR="00CE6AB7" w:rsidRPr="00CE6AB7" w:rsidRDefault="00CE6AB7" w:rsidP="00CE6AB7">
      <w:pPr>
        <w:spacing w:after="0" w:line="240" w:lineRule="auto"/>
        <w:ind w:right="-31" w:firstLine="10065"/>
        <w:jc w:val="right"/>
        <w:rPr>
          <w:rFonts w:ascii="Times New Roman" w:eastAsia="Calibri" w:hAnsi="Times New Roman"/>
          <w:i/>
          <w:sz w:val="16"/>
          <w:szCs w:val="16"/>
          <w:lang w:eastAsia="en-US"/>
        </w:rPr>
      </w:pPr>
      <w:r w:rsidRPr="00CE6AB7">
        <w:rPr>
          <w:rFonts w:ascii="Times New Roman" w:eastAsia="Calibri" w:hAnsi="Times New Roman"/>
          <w:i/>
          <w:sz w:val="16"/>
          <w:szCs w:val="16"/>
          <w:lang w:eastAsia="en-US"/>
        </w:rPr>
        <w:t>к критериям оценки заявок участников закупки</w:t>
      </w:r>
    </w:p>
    <w:p w14:paraId="113D83CF" w14:textId="77777777" w:rsidR="00CE6AB7" w:rsidRPr="00CE6AB7" w:rsidRDefault="00CE6AB7" w:rsidP="00CE6AB7">
      <w:pPr>
        <w:pStyle w:val="Default"/>
        <w:ind w:right="-31" w:firstLine="10065"/>
        <w:jc w:val="right"/>
        <w:rPr>
          <w:i/>
          <w:iCs/>
          <w:sz w:val="16"/>
          <w:szCs w:val="16"/>
        </w:rPr>
      </w:pPr>
      <w:r w:rsidRPr="00CE6AB7">
        <w:rPr>
          <w:rFonts w:eastAsia="Calibri"/>
          <w:i/>
          <w:sz w:val="16"/>
          <w:szCs w:val="16"/>
          <w:lang w:eastAsia="en-US"/>
        </w:rPr>
        <w:t>(Рекомендуемая форма</w:t>
      </w:r>
      <w:r w:rsidRPr="00CE6AB7">
        <w:rPr>
          <w:i/>
          <w:iCs/>
          <w:sz w:val="16"/>
          <w:szCs w:val="16"/>
        </w:rPr>
        <w:t>)</w:t>
      </w:r>
    </w:p>
    <w:p w14:paraId="7FF665A0" w14:textId="77777777" w:rsidR="00CE6AB7" w:rsidRPr="00CE6AB7" w:rsidRDefault="00CE6AB7" w:rsidP="00CE6AB7">
      <w:pPr>
        <w:pStyle w:val="Default"/>
        <w:ind w:right="-31" w:firstLine="10065"/>
        <w:rPr>
          <w:i/>
          <w:iCs/>
          <w:sz w:val="16"/>
          <w:szCs w:val="16"/>
        </w:rPr>
      </w:pPr>
    </w:p>
    <w:p w14:paraId="2AA5ABA1" w14:textId="77777777" w:rsidR="00CE6AB7" w:rsidRDefault="00CE6AB7" w:rsidP="00CE6AB7">
      <w:pPr>
        <w:pStyle w:val="Default"/>
        <w:ind w:firstLine="11199"/>
        <w:rPr>
          <w:i/>
          <w:iCs/>
          <w:sz w:val="28"/>
          <w:szCs w:val="28"/>
        </w:rPr>
      </w:pPr>
    </w:p>
    <w:p w14:paraId="30B606BF" w14:textId="77777777" w:rsidR="00CE6AB7" w:rsidRPr="00191129" w:rsidRDefault="00CE6AB7" w:rsidP="00CE6AB7">
      <w:pPr>
        <w:pStyle w:val="Default"/>
        <w:jc w:val="center"/>
        <w:rPr>
          <w:b/>
          <w:sz w:val="22"/>
          <w:szCs w:val="22"/>
        </w:rPr>
      </w:pPr>
      <w:r w:rsidRPr="00191129">
        <w:rPr>
          <w:b/>
          <w:sz w:val="22"/>
          <w:szCs w:val="22"/>
        </w:rPr>
        <w:t>СВОДНЫЕ СВЕДЕНИЯ</w:t>
      </w:r>
    </w:p>
    <w:p w14:paraId="522D9D42" w14:textId="538E24CD" w:rsidR="00CE6AB7" w:rsidRPr="00191129" w:rsidRDefault="00CE6AB7" w:rsidP="00CE6AB7">
      <w:pPr>
        <w:pStyle w:val="Default"/>
        <w:jc w:val="center"/>
        <w:rPr>
          <w:b/>
          <w:sz w:val="22"/>
          <w:szCs w:val="22"/>
        </w:rPr>
      </w:pPr>
      <w:r w:rsidRPr="00191129">
        <w:rPr>
          <w:b/>
          <w:sz w:val="22"/>
          <w:szCs w:val="22"/>
        </w:rPr>
        <w:t xml:space="preserve">о наличии </w:t>
      </w:r>
      <w:r w:rsidRPr="00191129">
        <w:rPr>
          <w:bCs/>
          <w:sz w:val="22"/>
          <w:szCs w:val="22"/>
          <w:u w:val="single"/>
        </w:rPr>
        <w:t>в наименование участника</w:t>
      </w:r>
      <w:r w:rsidRPr="00191129">
        <w:rPr>
          <w:b/>
          <w:sz w:val="22"/>
          <w:szCs w:val="22"/>
        </w:rPr>
        <w:t xml:space="preserve"> специалистов,</w:t>
      </w:r>
    </w:p>
    <w:p w14:paraId="3AF6DEF1" w14:textId="77777777" w:rsidR="00CE6AB7" w:rsidRPr="00545199" w:rsidRDefault="00CE6AB7" w:rsidP="00CE6AB7">
      <w:pPr>
        <w:pStyle w:val="Default"/>
        <w:jc w:val="center"/>
        <w:rPr>
          <w:b/>
          <w:sz w:val="28"/>
          <w:szCs w:val="28"/>
        </w:rPr>
      </w:pPr>
      <w:r w:rsidRPr="00191129">
        <w:rPr>
          <w:b/>
          <w:sz w:val="22"/>
          <w:szCs w:val="22"/>
        </w:rPr>
        <w:t>которые будут задействованы при исполнении контракта</w:t>
      </w:r>
    </w:p>
    <w:p w14:paraId="2BD3A7F5" w14:textId="77777777" w:rsidR="00CE6AB7" w:rsidRPr="00545199" w:rsidRDefault="00CE6AB7" w:rsidP="00CE6AB7">
      <w:pPr>
        <w:pStyle w:val="Default"/>
        <w:ind w:firstLine="11199"/>
        <w:rPr>
          <w:sz w:val="28"/>
          <w:szCs w:val="28"/>
        </w:rPr>
      </w:pPr>
    </w:p>
    <w:tbl>
      <w:tblPr>
        <w:tblW w:w="14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693"/>
        <w:gridCol w:w="4678"/>
        <w:gridCol w:w="2693"/>
        <w:gridCol w:w="4111"/>
      </w:tblGrid>
      <w:tr w:rsidR="00CE6AB7" w:rsidRPr="00545199" w14:paraId="5B894C22" w14:textId="77777777" w:rsidTr="00F837F5">
        <w:trPr>
          <w:trHeight w:val="289"/>
        </w:trPr>
        <w:tc>
          <w:tcPr>
            <w:tcW w:w="812" w:type="dxa"/>
          </w:tcPr>
          <w:p w14:paraId="71DF24C3" w14:textId="77777777" w:rsidR="00CE6AB7" w:rsidRPr="00191129" w:rsidRDefault="00CE6AB7" w:rsidP="00F837F5">
            <w:pPr>
              <w:pStyle w:val="Default"/>
              <w:rPr>
                <w:bCs/>
                <w:sz w:val="22"/>
                <w:szCs w:val="22"/>
              </w:rPr>
            </w:pPr>
            <w:r w:rsidRPr="00191129">
              <w:rPr>
                <w:bCs/>
                <w:sz w:val="22"/>
                <w:szCs w:val="22"/>
              </w:rPr>
              <w:t xml:space="preserve">№ п/п </w:t>
            </w:r>
          </w:p>
        </w:tc>
        <w:tc>
          <w:tcPr>
            <w:tcW w:w="2693" w:type="dxa"/>
          </w:tcPr>
          <w:p w14:paraId="189246FA" w14:textId="77777777" w:rsidR="00CE6AB7" w:rsidRPr="00191129" w:rsidRDefault="00CE6AB7" w:rsidP="00F837F5">
            <w:pPr>
              <w:pStyle w:val="Default"/>
              <w:jc w:val="center"/>
              <w:rPr>
                <w:bCs/>
                <w:sz w:val="22"/>
                <w:szCs w:val="22"/>
              </w:rPr>
            </w:pPr>
            <w:r w:rsidRPr="00191129">
              <w:rPr>
                <w:bCs/>
                <w:sz w:val="22"/>
                <w:szCs w:val="22"/>
              </w:rPr>
              <w:t>Фамилия, имя, отчество специалиста</w:t>
            </w:r>
          </w:p>
        </w:tc>
        <w:tc>
          <w:tcPr>
            <w:tcW w:w="4678" w:type="dxa"/>
          </w:tcPr>
          <w:p w14:paraId="3EB99B4B" w14:textId="77777777" w:rsidR="00CE6AB7" w:rsidRPr="00191129" w:rsidRDefault="00CE6AB7" w:rsidP="00F837F5">
            <w:pPr>
              <w:pStyle w:val="Default"/>
              <w:jc w:val="center"/>
              <w:rPr>
                <w:bCs/>
                <w:sz w:val="22"/>
                <w:szCs w:val="22"/>
              </w:rPr>
            </w:pPr>
            <w:r w:rsidRPr="00191129">
              <w:rPr>
                <w:bCs/>
                <w:sz w:val="22"/>
                <w:szCs w:val="22"/>
              </w:rPr>
              <w:t>Занимаемая должность</w:t>
            </w:r>
          </w:p>
          <w:p w14:paraId="7187681B" w14:textId="77777777" w:rsidR="00CE6AB7" w:rsidRPr="00191129" w:rsidRDefault="00CE6AB7" w:rsidP="00F837F5">
            <w:pPr>
              <w:pStyle w:val="Default"/>
              <w:jc w:val="center"/>
              <w:rPr>
                <w:bCs/>
                <w:sz w:val="22"/>
                <w:szCs w:val="22"/>
              </w:rPr>
            </w:pPr>
            <w:r w:rsidRPr="00191129">
              <w:rPr>
                <w:bCs/>
                <w:sz w:val="22"/>
                <w:szCs w:val="22"/>
              </w:rPr>
              <w:t>(для сотрудников, находящихся в штате)</w:t>
            </w:r>
          </w:p>
          <w:p w14:paraId="72B1C82B" w14:textId="77777777" w:rsidR="00CE6AB7" w:rsidRPr="00191129" w:rsidRDefault="00CE6AB7" w:rsidP="00F837F5">
            <w:pPr>
              <w:pStyle w:val="Default"/>
              <w:jc w:val="center"/>
              <w:rPr>
                <w:bCs/>
                <w:sz w:val="22"/>
                <w:szCs w:val="22"/>
              </w:rPr>
            </w:pPr>
            <w:r w:rsidRPr="00191129">
              <w:rPr>
                <w:bCs/>
                <w:sz w:val="22"/>
                <w:szCs w:val="22"/>
              </w:rPr>
              <w:t>«привлеченный специалист»</w:t>
            </w:r>
          </w:p>
          <w:p w14:paraId="29591D46" w14:textId="77777777" w:rsidR="00CE6AB7" w:rsidRPr="00191129" w:rsidRDefault="00CE6AB7" w:rsidP="00F837F5">
            <w:pPr>
              <w:pStyle w:val="Default"/>
              <w:jc w:val="center"/>
              <w:rPr>
                <w:bCs/>
                <w:sz w:val="22"/>
                <w:szCs w:val="22"/>
              </w:rPr>
            </w:pPr>
            <w:r w:rsidRPr="00191129">
              <w:rPr>
                <w:bCs/>
                <w:sz w:val="22"/>
                <w:szCs w:val="22"/>
              </w:rPr>
              <w:t>(для сотрудников, работающих на основании гражданско-правового договора)</w:t>
            </w:r>
          </w:p>
        </w:tc>
        <w:tc>
          <w:tcPr>
            <w:tcW w:w="2693" w:type="dxa"/>
          </w:tcPr>
          <w:p w14:paraId="5AC4BF73" w14:textId="51F1B663" w:rsidR="00CE6AB7" w:rsidRPr="00191129" w:rsidRDefault="00CE6AB7" w:rsidP="00F837F5">
            <w:pPr>
              <w:pStyle w:val="Default"/>
              <w:jc w:val="center"/>
              <w:rPr>
                <w:bCs/>
                <w:sz w:val="22"/>
                <w:szCs w:val="22"/>
              </w:rPr>
            </w:pPr>
            <w:r w:rsidRPr="00191129">
              <w:rPr>
                <w:bCs/>
                <w:sz w:val="22"/>
                <w:szCs w:val="22"/>
              </w:rPr>
              <w:t xml:space="preserve">Область </w:t>
            </w:r>
            <w:r w:rsidR="00191B59">
              <w:rPr>
                <w:bCs/>
                <w:sz w:val="22"/>
                <w:szCs w:val="22"/>
              </w:rPr>
              <w:t>специализации</w:t>
            </w:r>
          </w:p>
          <w:p w14:paraId="48F18162" w14:textId="77777777" w:rsidR="00CE6AB7" w:rsidRPr="00191129" w:rsidRDefault="00CE6AB7" w:rsidP="00F837F5">
            <w:pPr>
              <w:pStyle w:val="Default"/>
              <w:jc w:val="center"/>
              <w:rPr>
                <w:bCs/>
                <w:sz w:val="22"/>
                <w:szCs w:val="22"/>
              </w:rPr>
            </w:pPr>
            <w:r w:rsidRPr="00191129">
              <w:rPr>
                <w:bCs/>
                <w:sz w:val="22"/>
                <w:szCs w:val="22"/>
              </w:rPr>
              <w:t>(указывается в соответствии с приведенным перечнем в п.3.1 Порядка оценки)</w:t>
            </w:r>
          </w:p>
        </w:tc>
        <w:tc>
          <w:tcPr>
            <w:tcW w:w="4111" w:type="dxa"/>
          </w:tcPr>
          <w:p w14:paraId="73FD67F0" w14:textId="77777777" w:rsidR="00CE6AB7" w:rsidRPr="00191129" w:rsidRDefault="00CE6AB7" w:rsidP="00F837F5">
            <w:pPr>
              <w:pStyle w:val="Default"/>
              <w:jc w:val="center"/>
              <w:rPr>
                <w:bCs/>
                <w:sz w:val="22"/>
                <w:szCs w:val="22"/>
              </w:rPr>
            </w:pPr>
            <w:r w:rsidRPr="00191129">
              <w:rPr>
                <w:bCs/>
                <w:sz w:val="22"/>
                <w:szCs w:val="22"/>
              </w:rPr>
              <w:t xml:space="preserve">Перечень </w:t>
            </w:r>
            <w:proofErr w:type="gramStart"/>
            <w:r w:rsidRPr="00191129">
              <w:rPr>
                <w:bCs/>
                <w:sz w:val="22"/>
                <w:szCs w:val="22"/>
              </w:rPr>
              <w:t>документов</w:t>
            </w:r>
            <w:proofErr w:type="gramEnd"/>
            <w:r w:rsidRPr="00191129">
              <w:rPr>
                <w:bCs/>
                <w:sz w:val="22"/>
                <w:szCs w:val="22"/>
              </w:rPr>
              <w:t xml:space="preserve"> представленных в подтверждение данных сведений</w:t>
            </w:r>
          </w:p>
        </w:tc>
      </w:tr>
      <w:tr w:rsidR="00CE6AB7" w:rsidRPr="00545199" w14:paraId="4FDC7BF3" w14:textId="77777777" w:rsidTr="00F837F5">
        <w:trPr>
          <w:trHeight w:val="82"/>
        </w:trPr>
        <w:tc>
          <w:tcPr>
            <w:tcW w:w="812" w:type="dxa"/>
          </w:tcPr>
          <w:p w14:paraId="3D3AAE8F" w14:textId="77777777" w:rsidR="00CE6AB7" w:rsidRPr="00191129" w:rsidRDefault="00CE6AB7" w:rsidP="00F837F5">
            <w:pPr>
              <w:pStyle w:val="Default"/>
              <w:rPr>
                <w:bCs/>
                <w:sz w:val="22"/>
                <w:szCs w:val="22"/>
              </w:rPr>
            </w:pPr>
            <w:r w:rsidRPr="00191129">
              <w:rPr>
                <w:bCs/>
                <w:sz w:val="22"/>
                <w:szCs w:val="22"/>
              </w:rPr>
              <w:t xml:space="preserve">1 </w:t>
            </w:r>
          </w:p>
        </w:tc>
        <w:tc>
          <w:tcPr>
            <w:tcW w:w="2693" w:type="dxa"/>
          </w:tcPr>
          <w:p w14:paraId="0F47879B" w14:textId="77777777" w:rsidR="00CE6AB7" w:rsidRPr="00191129" w:rsidRDefault="00CE6AB7" w:rsidP="00F837F5">
            <w:pPr>
              <w:pStyle w:val="Default"/>
              <w:rPr>
                <w:bCs/>
                <w:sz w:val="22"/>
                <w:szCs w:val="22"/>
              </w:rPr>
            </w:pPr>
          </w:p>
        </w:tc>
        <w:tc>
          <w:tcPr>
            <w:tcW w:w="4678" w:type="dxa"/>
          </w:tcPr>
          <w:p w14:paraId="462A0F1D" w14:textId="77777777" w:rsidR="00CE6AB7" w:rsidRPr="00191129" w:rsidRDefault="00CE6AB7" w:rsidP="00F837F5">
            <w:pPr>
              <w:pStyle w:val="Default"/>
              <w:rPr>
                <w:bCs/>
                <w:sz w:val="22"/>
                <w:szCs w:val="22"/>
              </w:rPr>
            </w:pPr>
          </w:p>
        </w:tc>
        <w:tc>
          <w:tcPr>
            <w:tcW w:w="2693" w:type="dxa"/>
          </w:tcPr>
          <w:p w14:paraId="5692A227" w14:textId="77777777" w:rsidR="00CE6AB7" w:rsidRPr="00191129" w:rsidRDefault="00CE6AB7" w:rsidP="00F837F5">
            <w:pPr>
              <w:pStyle w:val="Default"/>
              <w:rPr>
                <w:bCs/>
                <w:sz w:val="22"/>
                <w:szCs w:val="22"/>
              </w:rPr>
            </w:pPr>
          </w:p>
        </w:tc>
        <w:tc>
          <w:tcPr>
            <w:tcW w:w="4111" w:type="dxa"/>
          </w:tcPr>
          <w:p w14:paraId="52638B1B" w14:textId="77777777" w:rsidR="00CE6AB7" w:rsidRPr="00191129" w:rsidRDefault="00CE6AB7" w:rsidP="00F837F5">
            <w:pPr>
              <w:pStyle w:val="Default"/>
              <w:rPr>
                <w:bCs/>
                <w:sz w:val="22"/>
                <w:szCs w:val="22"/>
              </w:rPr>
            </w:pPr>
          </w:p>
        </w:tc>
      </w:tr>
      <w:tr w:rsidR="00CE6AB7" w:rsidRPr="00545199" w14:paraId="22932C7F" w14:textId="77777777" w:rsidTr="00F837F5">
        <w:trPr>
          <w:trHeight w:val="82"/>
        </w:trPr>
        <w:tc>
          <w:tcPr>
            <w:tcW w:w="812" w:type="dxa"/>
          </w:tcPr>
          <w:p w14:paraId="588BFDC1" w14:textId="77777777" w:rsidR="00CE6AB7" w:rsidRPr="00191129" w:rsidRDefault="00CE6AB7" w:rsidP="00F837F5">
            <w:pPr>
              <w:pStyle w:val="Default"/>
              <w:rPr>
                <w:bCs/>
                <w:sz w:val="22"/>
                <w:szCs w:val="22"/>
              </w:rPr>
            </w:pPr>
            <w:r w:rsidRPr="00191129">
              <w:rPr>
                <w:bCs/>
                <w:sz w:val="22"/>
                <w:szCs w:val="22"/>
              </w:rPr>
              <w:t xml:space="preserve">2 </w:t>
            </w:r>
          </w:p>
        </w:tc>
        <w:tc>
          <w:tcPr>
            <w:tcW w:w="2693" w:type="dxa"/>
          </w:tcPr>
          <w:p w14:paraId="0D92C536" w14:textId="77777777" w:rsidR="00CE6AB7" w:rsidRPr="00191129" w:rsidRDefault="00CE6AB7" w:rsidP="00F837F5">
            <w:pPr>
              <w:pStyle w:val="Default"/>
              <w:rPr>
                <w:bCs/>
                <w:sz w:val="22"/>
                <w:szCs w:val="22"/>
              </w:rPr>
            </w:pPr>
          </w:p>
        </w:tc>
        <w:tc>
          <w:tcPr>
            <w:tcW w:w="4678" w:type="dxa"/>
          </w:tcPr>
          <w:p w14:paraId="52A451E7" w14:textId="77777777" w:rsidR="00CE6AB7" w:rsidRPr="00191129" w:rsidRDefault="00CE6AB7" w:rsidP="00F837F5">
            <w:pPr>
              <w:pStyle w:val="Default"/>
              <w:rPr>
                <w:bCs/>
                <w:sz w:val="22"/>
                <w:szCs w:val="22"/>
              </w:rPr>
            </w:pPr>
          </w:p>
        </w:tc>
        <w:tc>
          <w:tcPr>
            <w:tcW w:w="2693" w:type="dxa"/>
          </w:tcPr>
          <w:p w14:paraId="04E6E7FC" w14:textId="77777777" w:rsidR="00CE6AB7" w:rsidRPr="00191129" w:rsidRDefault="00CE6AB7" w:rsidP="00F837F5">
            <w:pPr>
              <w:pStyle w:val="Default"/>
              <w:rPr>
                <w:bCs/>
                <w:sz w:val="22"/>
                <w:szCs w:val="22"/>
              </w:rPr>
            </w:pPr>
          </w:p>
        </w:tc>
        <w:tc>
          <w:tcPr>
            <w:tcW w:w="4111" w:type="dxa"/>
          </w:tcPr>
          <w:p w14:paraId="295E5297" w14:textId="77777777" w:rsidR="00CE6AB7" w:rsidRPr="00191129" w:rsidRDefault="00CE6AB7" w:rsidP="00F837F5">
            <w:pPr>
              <w:pStyle w:val="Default"/>
              <w:rPr>
                <w:bCs/>
                <w:sz w:val="22"/>
                <w:szCs w:val="22"/>
              </w:rPr>
            </w:pPr>
          </w:p>
        </w:tc>
      </w:tr>
      <w:tr w:rsidR="00CE6AB7" w:rsidRPr="00545199" w14:paraId="2FC1E82C" w14:textId="77777777" w:rsidTr="00F837F5">
        <w:trPr>
          <w:trHeight w:val="82"/>
        </w:trPr>
        <w:tc>
          <w:tcPr>
            <w:tcW w:w="812" w:type="dxa"/>
          </w:tcPr>
          <w:p w14:paraId="031EBC1D" w14:textId="77777777" w:rsidR="00CE6AB7" w:rsidRPr="00191129" w:rsidRDefault="00CE6AB7" w:rsidP="00F837F5">
            <w:pPr>
              <w:pStyle w:val="Default"/>
              <w:rPr>
                <w:bCs/>
                <w:sz w:val="22"/>
                <w:szCs w:val="22"/>
              </w:rPr>
            </w:pPr>
            <w:r w:rsidRPr="00191129">
              <w:rPr>
                <w:bCs/>
                <w:sz w:val="22"/>
                <w:szCs w:val="22"/>
              </w:rPr>
              <w:t xml:space="preserve">3 </w:t>
            </w:r>
          </w:p>
        </w:tc>
        <w:tc>
          <w:tcPr>
            <w:tcW w:w="2693" w:type="dxa"/>
          </w:tcPr>
          <w:p w14:paraId="4D234BF2" w14:textId="77777777" w:rsidR="00CE6AB7" w:rsidRPr="00191129" w:rsidRDefault="00CE6AB7" w:rsidP="00F837F5">
            <w:pPr>
              <w:pStyle w:val="Default"/>
              <w:rPr>
                <w:bCs/>
                <w:sz w:val="22"/>
                <w:szCs w:val="22"/>
              </w:rPr>
            </w:pPr>
          </w:p>
        </w:tc>
        <w:tc>
          <w:tcPr>
            <w:tcW w:w="4678" w:type="dxa"/>
          </w:tcPr>
          <w:p w14:paraId="5E257195" w14:textId="77777777" w:rsidR="00CE6AB7" w:rsidRPr="00191129" w:rsidRDefault="00CE6AB7" w:rsidP="00F837F5">
            <w:pPr>
              <w:pStyle w:val="Default"/>
              <w:rPr>
                <w:bCs/>
                <w:sz w:val="22"/>
                <w:szCs w:val="22"/>
              </w:rPr>
            </w:pPr>
          </w:p>
        </w:tc>
        <w:tc>
          <w:tcPr>
            <w:tcW w:w="2693" w:type="dxa"/>
          </w:tcPr>
          <w:p w14:paraId="5D835CD6" w14:textId="77777777" w:rsidR="00CE6AB7" w:rsidRPr="00191129" w:rsidRDefault="00CE6AB7" w:rsidP="00F837F5">
            <w:pPr>
              <w:pStyle w:val="Default"/>
              <w:rPr>
                <w:bCs/>
                <w:sz w:val="22"/>
                <w:szCs w:val="22"/>
              </w:rPr>
            </w:pPr>
          </w:p>
        </w:tc>
        <w:tc>
          <w:tcPr>
            <w:tcW w:w="4111" w:type="dxa"/>
          </w:tcPr>
          <w:p w14:paraId="138D5350" w14:textId="77777777" w:rsidR="00CE6AB7" w:rsidRPr="00191129" w:rsidRDefault="00CE6AB7" w:rsidP="00F837F5">
            <w:pPr>
              <w:pStyle w:val="Default"/>
              <w:rPr>
                <w:bCs/>
                <w:sz w:val="22"/>
                <w:szCs w:val="22"/>
              </w:rPr>
            </w:pPr>
          </w:p>
        </w:tc>
      </w:tr>
      <w:tr w:rsidR="00CE6AB7" w:rsidRPr="00545199" w14:paraId="0391D704" w14:textId="77777777" w:rsidTr="00F837F5">
        <w:trPr>
          <w:trHeight w:val="82"/>
        </w:trPr>
        <w:tc>
          <w:tcPr>
            <w:tcW w:w="812" w:type="dxa"/>
          </w:tcPr>
          <w:p w14:paraId="3CF4BE18" w14:textId="77777777" w:rsidR="00CE6AB7" w:rsidRPr="00191129" w:rsidRDefault="00CE6AB7" w:rsidP="00F837F5">
            <w:pPr>
              <w:pStyle w:val="Default"/>
              <w:rPr>
                <w:bCs/>
                <w:sz w:val="22"/>
                <w:szCs w:val="22"/>
              </w:rPr>
            </w:pPr>
            <w:r w:rsidRPr="00191129">
              <w:rPr>
                <w:bCs/>
                <w:sz w:val="22"/>
                <w:szCs w:val="22"/>
              </w:rPr>
              <w:t xml:space="preserve">… </w:t>
            </w:r>
          </w:p>
        </w:tc>
        <w:tc>
          <w:tcPr>
            <w:tcW w:w="2693" w:type="dxa"/>
          </w:tcPr>
          <w:p w14:paraId="142D7DF5" w14:textId="77777777" w:rsidR="00CE6AB7" w:rsidRPr="00191129" w:rsidRDefault="00CE6AB7" w:rsidP="00F837F5">
            <w:pPr>
              <w:pStyle w:val="Default"/>
              <w:rPr>
                <w:bCs/>
                <w:sz w:val="22"/>
                <w:szCs w:val="22"/>
              </w:rPr>
            </w:pPr>
          </w:p>
        </w:tc>
        <w:tc>
          <w:tcPr>
            <w:tcW w:w="4678" w:type="dxa"/>
          </w:tcPr>
          <w:p w14:paraId="3045CE50" w14:textId="77777777" w:rsidR="00CE6AB7" w:rsidRPr="00191129" w:rsidRDefault="00CE6AB7" w:rsidP="00F837F5">
            <w:pPr>
              <w:pStyle w:val="Default"/>
              <w:rPr>
                <w:bCs/>
                <w:sz w:val="22"/>
                <w:szCs w:val="22"/>
              </w:rPr>
            </w:pPr>
          </w:p>
        </w:tc>
        <w:tc>
          <w:tcPr>
            <w:tcW w:w="2693" w:type="dxa"/>
          </w:tcPr>
          <w:p w14:paraId="01089048" w14:textId="77777777" w:rsidR="00CE6AB7" w:rsidRPr="00191129" w:rsidRDefault="00CE6AB7" w:rsidP="00F837F5">
            <w:pPr>
              <w:pStyle w:val="Default"/>
              <w:rPr>
                <w:bCs/>
                <w:sz w:val="22"/>
                <w:szCs w:val="22"/>
              </w:rPr>
            </w:pPr>
          </w:p>
        </w:tc>
        <w:tc>
          <w:tcPr>
            <w:tcW w:w="4111" w:type="dxa"/>
          </w:tcPr>
          <w:p w14:paraId="4093DCFE" w14:textId="77777777" w:rsidR="00CE6AB7" w:rsidRPr="00191129" w:rsidRDefault="00CE6AB7" w:rsidP="00F837F5">
            <w:pPr>
              <w:pStyle w:val="Default"/>
              <w:rPr>
                <w:bCs/>
                <w:sz w:val="22"/>
                <w:szCs w:val="22"/>
              </w:rPr>
            </w:pPr>
          </w:p>
        </w:tc>
      </w:tr>
      <w:tr w:rsidR="00CE6AB7" w:rsidRPr="00545199" w14:paraId="4C10D58B" w14:textId="77777777" w:rsidTr="00F837F5">
        <w:trPr>
          <w:trHeight w:val="82"/>
        </w:trPr>
        <w:tc>
          <w:tcPr>
            <w:tcW w:w="14987" w:type="dxa"/>
            <w:gridSpan w:val="5"/>
          </w:tcPr>
          <w:p w14:paraId="0CF2721F" w14:textId="77777777" w:rsidR="00CE6AB7" w:rsidRPr="00545199" w:rsidRDefault="00CE6AB7" w:rsidP="00F837F5">
            <w:pPr>
              <w:pStyle w:val="Default"/>
              <w:jc w:val="center"/>
              <w:rPr>
                <w:b/>
                <w:sz w:val="22"/>
                <w:szCs w:val="22"/>
              </w:rPr>
            </w:pPr>
            <w:r>
              <w:rPr>
                <w:b/>
                <w:sz w:val="22"/>
                <w:szCs w:val="22"/>
              </w:rPr>
              <w:t>Итого ___ специалистов</w:t>
            </w:r>
          </w:p>
        </w:tc>
      </w:tr>
    </w:tbl>
    <w:p w14:paraId="3CDD1DDF" w14:textId="77777777" w:rsidR="00CE6AB7" w:rsidRDefault="00CE6AB7" w:rsidP="00CE6AB7">
      <w:pPr>
        <w:widowControl w:val="0"/>
        <w:autoSpaceDE w:val="0"/>
        <w:autoSpaceDN w:val="0"/>
        <w:adjustRightInd w:val="0"/>
        <w:spacing w:after="0" w:line="240" w:lineRule="auto"/>
        <w:rPr>
          <w:rFonts w:ascii="Times New Roman" w:hAnsi="Times New Roman"/>
          <w:i/>
          <w:iCs/>
          <w:sz w:val="18"/>
          <w:szCs w:val="18"/>
        </w:rPr>
      </w:pPr>
    </w:p>
    <w:p w14:paraId="09CFCED4" w14:textId="77777777" w:rsidR="00CE6AB7" w:rsidRPr="00191129" w:rsidRDefault="00CE6AB7" w:rsidP="00CE6AB7">
      <w:pPr>
        <w:widowControl w:val="0"/>
        <w:spacing w:after="0" w:line="240" w:lineRule="auto"/>
        <w:ind w:firstLine="142"/>
        <w:rPr>
          <w:rFonts w:ascii="Times New Roman" w:hAnsi="Times New Roman"/>
          <w:color w:val="000000"/>
          <w:lang w:bidi="ru-RU"/>
        </w:rPr>
      </w:pPr>
      <w:r w:rsidRPr="00191129">
        <w:rPr>
          <w:rFonts w:ascii="Times New Roman" w:hAnsi="Times New Roman"/>
          <w:color w:val="000000"/>
          <w:lang w:bidi="ru-RU"/>
        </w:rPr>
        <w:t>Участник/</w:t>
      </w:r>
    </w:p>
    <w:p w14:paraId="043E5431" w14:textId="77777777" w:rsidR="00CE6AB7" w:rsidRPr="00191129" w:rsidRDefault="00CE6AB7" w:rsidP="00CE6AB7">
      <w:pPr>
        <w:widowControl w:val="0"/>
        <w:spacing w:after="0" w:line="240" w:lineRule="auto"/>
        <w:ind w:left="180"/>
        <w:rPr>
          <w:rFonts w:ascii="Times New Roman" w:hAnsi="Times New Roman"/>
          <w:color w:val="000000"/>
          <w:lang w:bidi="ru-RU"/>
        </w:rPr>
      </w:pPr>
      <w:r w:rsidRPr="00191129">
        <w:rPr>
          <w:rFonts w:ascii="Times New Roman" w:hAnsi="Times New Roman"/>
          <w:color w:val="000000"/>
          <w:lang w:bidi="ru-RU"/>
        </w:rPr>
        <w:t>Руководитель организации/</w:t>
      </w:r>
    </w:p>
    <w:p w14:paraId="66307F9D" w14:textId="77777777" w:rsidR="00CE6AB7" w:rsidRPr="00191129" w:rsidRDefault="00CE6AB7" w:rsidP="00CE6AB7">
      <w:pPr>
        <w:widowControl w:val="0"/>
        <w:tabs>
          <w:tab w:val="left" w:leader="underscore" w:pos="6195"/>
          <w:tab w:val="left" w:leader="underscore" w:pos="8623"/>
        </w:tabs>
        <w:spacing w:after="0" w:line="240" w:lineRule="auto"/>
        <w:ind w:left="180"/>
        <w:rPr>
          <w:rFonts w:ascii="Times New Roman" w:hAnsi="Times New Roman"/>
          <w:color w:val="000000"/>
          <w:lang w:bidi="ru-RU"/>
        </w:rPr>
      </w:pPr>
      <w:r w:rsidRPr="00191129">
        <w:rPr>
          <w:rFonts w:ascii="Times New Roman" w:hAnsi="Times New Roman"/>
          <w:color w:val="000000"/>
          <w:lang w:bidi="ru-RU"/>
        </w:rPr>
        <w:t xml:space="preserve">уполномоченный представитель </w:t>
      </w:r>
      <w:r w:rsidRPr="00191129">
        <w:rPr>
          <w:rFonts w:ascii="Times New Roman" w:hAnsi="Times New Roman"/>
          <w:color w:val="000000"/>
          <w:lang w:bidi="ru-RU"/>
        </w:rPr>
        <w:tab/>
        <w:t xml:space="preserve"> </w:t>
      </w:r>
      <w:r w:rsidRPr="00191129">
        <w:rPr>
          <w:rFonts w:ascii="Times New Roman" w:hAnsi="Times New Roman"/>
          <w:color w:val="000000"/>
          <w:lang w:bidi="ru-RU"/>
        </w:rPr>
        <w:tab/>
      </w:r>
    </w:p>
    <w:p w14:paraId="6D9CA37E" w14:textId="77777777" w:rsidR="00CE6AB7" w:rsidRPr="00191129" w:rsidRDefault="00CE6AB7" w:rsidP="00CE6AB7">
      <w:pPr>
        <w:widowControl w:val="0"/>
        <w:tabs>
          <w:tab w:val="left" w:pos="4365"/>
          <w:tab w:val="left" w:pos="7239"/>
        </w:tabs>
        <w:spacing w:after="0" w:line="240" w:lineRule="auto"/>
        <w:ind w:left="480"/>
        <w:rPr>
          <w:rFonts w:ascii="Times New Roman" w:hAnsi="Times New Roman"/>
          <w:color w:val="000000"/>
          <w:lang w:bidi="ru-RU"/>
        </w:rPr>
      </w:pPr>
      <w:r w:rsidRPr="00191129">
        <w:rPr>
          <w:rFonts w:ascii="Times New Roman" w:hAnsi="Times New Roman"/>
          <w:color w:val="000000"/>
          <w:lang w:bidi="ru-RU"/>
        </w:rPr>
        <w:t>(должность/</w:t>
      </w:r>
      <w:proofErr w:type="gramStart"/>
      <w:r w:rsidRPr="00191129">
        <w:rPr>
          <w:rFonts w:ascii="Times New Roman" w:hAnsi="Times New Roman"/>
          <w:color w:val="000000"/>
          <w:lang w:bidi="ru-RU"/>
        </w:rPr>
        <w:t>доверенность)</w:t>
      </w:r>
      <w:r w:rsidRPr="00191129">
        <w:rPr>
          <w:rFonts w:ascii="Times New Roman" w:hAnsi="Times New Roman"/>
          <w:color w:val="000000"/>
          <w:lang w:bidi="ru-RU"/>
        </w:rPr>
        <w:tab/>
      </w:r>
      <w:proofErr w:type="gramEnd"/>
      <w:r w:rsidRPr="00191129">
        <w:rPr>
          <w:rFonts w:ascii="Times New Roman" w:hAnsi="Times New Roman"/>
          <w:color w:val="000000"/>
          <w:lang w:bidi="ru-RU"/>
        </w:rPr>
        <w:t>(подпись)                            (Фамилия И.О.)</w:t>
      </w:r>
    </w:p>
    <w:p w14:paraId="2D390379" w14:textId="77777777" w:rsidR="00CE6AB7" w:rsidRPr="00191129" w:rsidRDefault="00CE6AB7" w:rsidP="00CE6AB7">
      <w:pPr>
        <w:keepNext/>
        <w:keepLines/>
        <w:widowControl w:val="0"/>
        <w:spacing w:after="0" w:line="240" w:lineRule="auto"/>
        <w:ind w:left="3300"/>
        <w:outlineLvl w:val="0"/>
        <w:rPr>
          <w:rFonts w:ascii="Times New Roman" w:eastAsia="Lucida Sans Unicode" w:hAnsi="Times New Roman"/>
          <w:b/>
          <w:color w:val="000000"/>
          <w:lang w:bidi="ru-RU"/>
        </w:rPr>
      </w:pPr>
      <w:r w:rsidRPr="00191129">
        <w:rPr>
          <w:rFonts w:ascii="Times New Roman" w:eastAsia="Lucida Sans Unicode" w:hAnsi="Times New Roman"/>
          <w:b/>
          <w:color w:val="000000"/>
          <w:lang w:bidi="ru-RU"/>
        </w:rPr>
        <w:t xml:space="preserve">                          МП</w:t>
      </w:r>
    </w:p>
    <w:p w14:paraId="1CA3AD68" w14:textId="77777777" w:rsidR="00A871DF" w:rsidRPr="00F84CA5" w:rsidRDefault="00A871DF" w:rsidP="008F7073">
      <w:pPr>
        <w:widowControl w:val="0"/>
        <w:autoSpaceDE w:val="0"/>
        <w:autoSpaceDN w:val="0"/>
        <w:adjustRightInd w:val="0"/>
        <w:spacing w:after="0" w:line="240" w:lineRule="auto"/>
        <w:rPr>
          <w:rFonts w:ascii="Times New Roman" w:hAnsi="Times New Roman"/>
          <w:sz w:val="16"/>
          <w:szCs w:val="16"/>
        </w:rPr>
      </w:pPr>
    </w:p>
    <w:sectPr w:rsidR="00A871DF" w:rsidRPr="00F84CA5" w:rsidSect="00A81656">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160C3" w14:textId="77777777" w:rsidR="00BE6EF0" w:rsidRDefault="00BE6EF0" w:rsidP="00E20C4F">
      <w:pPr>
        <w:spacing w:after="0" w:line="240" w:lineRule="auto"/>
      </w:pPr>
      <w:r>
        <w:separator/>
      </w:r>
    </w:p>
  </w:endnote>
  <w:endnote w:type="continuationSeparator" w:id="0">
    <w:p w14:paraId="0DE49A1F" w14:textId="77777777" w:rsidR="00BE6EF0" w:rsidRDefault="00BE6EF0" w:rsidP="00E2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CC"/>
    <w:family w:val="auto"/>
    <w:notTrueType/>
    <w:pitch w:val="default"/>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3DC99" w14:textId="77777777" w:rsidR="00BE6EF0" w:rsidRDefault="00BE6EF0" w:rsidP="00E20C4F">
      <w:pPr>
        <w:spacing w:after="0" w:line="240" w:lineRule="auto"/>
      </w:pPr>
      <w:r>
        <w:separator/>
      </w:r>
    </w:p>
  </w:footnote>
  <w:footnote w:type="continuationSeparator" w:id="0">
    <w:p w14:paraId="17C38553" w14:textId="77777777" w:rsidR="00BE6EF0" w:rsidRDefault="00BE6EF0" w:rsidP="00E20C4F">
      <w:pPr>
        <w:spacing w:after="0" w:line="240" w:lineRule="auto"/>
      </w:pPr>
      <w:r>
        <w:continuationSeparator/>
      </w:r>
    </w:p>
  </w:footnote>
  <w:footnote w:id="1">
    <w:p w14:paraId="382E0099" w14:textId="77777777" w:rsidR="00D74FF0" w:rsidRPr="00D74FF0" w:rsidRDefault="00D74FF0" w:rsidP="00D74FF0">
      <w:pPr>
        <w:pStyle w:val="af8"/>
        <w:jc w:val="both"/>
        <w:rPr>
          <w:rFonts w:ascii="Times New Roman" w:hAnsi="Times New Roman"/>
          <w:sz w:val="16"/>
          <w:szCs w:val="16"/>
        </w:rPr>
      </w:pPr>
      <w:r>
        <w:rPr>
          <w:rStyle w:val="afa"/>
        </w:rPr>
        <w:footnoteRef/>
      </w:r>
      <w:r>
        <w:t xml:space="preserve"> </w:t>
      </w:r>
      <w:r w:rsidRPr="00D74FF0">
        <w:rPr>
          <w:rFonts w:ascii="Times New Roman" w:hAnsi="Times New Roman"/>
          <w:sz w:val="16"/>
          <w:szCs w:val="16"/>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FA10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CE2C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D058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7418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BE9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3E30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8079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6805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EC17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5A3FAE"/>
    <w:lvl w:ilvl="0">
      <w:start w:val="1"/>
      <w:numFmt w:val="bullet"/>
      <w:lvlText w:val=""/>
      <w:lvlJc w:val="left"/>
      <w:pPr>
        <w:tabs>
          <w:tab w:val="num" w:pos="360"/>
        </w:tabs>
        <w:ind w:left="360" w:hanging="360"/>
      </w:pPr>
      <w:rPr>
        <w:rFonts w:ascii="Symbol" w:hAnsi="Symbol" w:hint="default"/>
      </w:rPr>
    </w:lvl>
  </w:abstractNum>
  <w:abstractNum w:abstractNumId="10">
    <w:nsid w:val="03CA0B69"/>
    <w:multiLevelType w:val="hybridMultilevel"/>
    <w:tmpl w:val="F2EE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3C2420"/>
    <w:multiLevelType w:val="hybridMultilevel"/>
    <w:tmpl w:val="BF28ED46"/>
    <w:lvl w:ilvl="0" w:tplc="466ABF68">
      <w:start w:val="1"/>
      <w:numFmt w:val="lowerLetter"/>
      <w:lvlText w:val="%1)"/>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341CB1"/>
    <w:multiLevelType w:val="hybridMultilevel"/>
    <w:tmpl w:val="C2B641A6"/>
    <w:lvl w:ilvl="0" w:tplc="C95ECBC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E1351F"/>
    <w:multiLevelType w:val="hybridMultilevel"/>
    <w:tmpl w:val="5AEEC21E"/>
    <w:lvl w:ilvl="0" w:tplc="7402E24C">
      <w:start w:val="1"/>
      <w:numFmt w:val="bullet"/>
      <w:lvlText w:val=""/>
      <w:lvlJc w:val="left"/>
      <w:pPr>
        <w:tabs>
          <w:tab w:val="num" w:pos="1134"/>
        </w:tabs>
        <w:ind w:left="0" w:firstLine="708"/>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4">
    <w:nsid w:val="0F1A177E"/>
    <w:multiLevelType w:val="hybridMultilevel"/>
    <w:tmpl w:val="DFC0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A324C4"/>
    <w:multiLevelType w:val="hybridMultilevel"/>
    <w:tmpl w:val="54F6CAE8"/>
    <w:lvl w:ilvl="0" w:tplc="1D48A4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8E724F"/>
    <w:multiLevelType w:val="hybridMultilevel"/>
    <w:tmpl w:val="7BDAF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C11F96"/>
    <w:multiLevelType w:val="multilevel"/>
    <w:tmpl w:val="F77C19C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22793260"/>
    <w:multiLevelType w:val="hybridMultilevel"/>
    <w:tmpl w:val="1F30B74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4449B8"/>
    <w:multiLevelType w:val="hybridMultilevel"/>
    <w:tmpl w:val="8828C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93707E"/>
    <w:multiLevelType w:val="multilevel"/>
    <w:tmpl w:val="ABF083D0"/>
    <w:lvl w:ilvl="0">
      <w:start w:val="1"/>
      <w:numFmt w:val="decimal"/>
      <w:lvlText w:val="%1."/>
      <w:lvlJc w:val="left"/>
      <w:pPr>
        <w:ind w:left="720"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2D141F07"/>
    <w:multiLevelType w:val="hybridMultilevel"/>
    <w:tmpl w:val="E738DF3E"/>
    <w:lvl w:ilvl="0" w:tplc="B9964AE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2">
    <w:nsid w:val="2D48674F"/>
    <w:multiLevelType w:val="hybridMultilevel"/>
    <w:tmpl w:val="D5FCA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71145"/>
    <w:multiLevelType w:val="hybridMultilevel"/>
    <w:tmpl w:val="80B04CCC"/>
    <w:lvl w:ilvl="0" w:tplc="0419000F">
      <w:start w:val="1"/>
      <w:numFmt w:val="lowerLetter"/>
      <w:lvlText w:val="%1)"/>
      <w:lvlJc w:val="left"/>
      <w:pPr>
        <w:tabs>
          <w:tab w:val="num" w:pos="1200"/>
        </w:tabs>
        <w:ind w:left="1200" w:hanging="360"/>
      </w:pPr>
      <w:rPr>
        <w:rFonts w:ascii="Arial" w:eastAsia="Times New Roman" w:hAnsi="Arial" w:cs="Arial" w:hint="default"/>
      </w:rPr>
    </w:lvl>
    <w:lvl w:ilvl="1" w:tplc="04190019" w:tentative="1">
      <w:start w:val="1"/>
      <w:numFmt w:val="bullet"/>
      <w:lvlText w:val="o"/>
      <w:lvlJc w:val="left"/>
      <w:pPr>
        <w:tabs>
          <w:tab w:val="num" w:pos="1920"/>
        </w:tabs>
        <w:ind w:left="1920" w:hanging="360"/>
      </w:pPr>
      <w:rPr>
        <w:rFonts w:ascii="Courier New" w:hAnsi="Courier New" w:hint="default"/>
      </w:rPr>
    </w:lvl>
    <w:lvl w:ilvl="2" w:tplc="0419001B" w:tentative="1">
      <w:start w:val="1"/>
      <w:numFmt w:val="bullet"/>
      <w:lvlText w:val=""/>
      <w:lvlJc w:val="left"/>
      <w:pPr>
        <w:tabs>
          <w:tab w:val="num" w:pos="2640"/>
        </w:tabs>
        <w:ind w:left="2640" w:hanging="360"/>
      </w:pPr>
      <w:rPr>
        <w:rFonts w:ascii="Wingdings" w:hAnsi="Wingdings" w:hint="default"/>
      </w:rPr>
    </w:lvl>
    <w:lvl w:ilvl="3" w:tplc="0419000F" w:tentative="1">
      <w:start w:val="1"/>
      <w:numFmt w:val="bullet"/>
      <w:lvlText w:val=""/>
      <w:lvlJc w:val="left"/>
      <w:pPr>
        <w:tabs>
          <w:tab w:val="num" w:pos="3360"/>
        </w:tabs>
        <w:ind w:left="3360" w:hanging="360"/>
      </w:pPr>
      <w:rPr>
        <w:rFonts w:ascii="Symbol" w:hAnsi="Symbol" w:hint="default"/>
      </w:rPr>
    </w:lvl>
    <w:lvl w:ilvl="4" w:tplc="04190019" w:tentative="1">
      <w:start w:val="1"/>
      <w:numFmt w:val="bullet"/>
      <w:lvlText w:val="o"/>
      <w:lvlJc w:val="left"/>
      <w:pPr>
        <w:tabs>
          <w:tab w:val="num" w:pos="4080"/>
        </w:tabs>
        <w:ind w:left="4080" w:hanging="360"/>
      </w:pPr>
      <w:rPr>
        <w:rFonts w:ascii="Courier New" w:hAnsi="Courier New" w:hint="default"/>
      </w:rPr>
    </w:lvl>
    <w:lvl w:ilvl="5" w:tplc="0419001B" w:tentative="1">
      <w:start w:val="1"/>
      <w:numFmt w:val="bullet"/>
      <w:lvlText w:val=""/>
      <w:lvlJc w:val="left"/>
      <w:pPr>
        <w:tabs>
          <w:tab w:val="num" w:pos="4800"/>
        </w:tabs>
        <w:ind w:left="4800" w:hanging="360"/>
      </w:pPr>
      <w:rPr>
        <w:rFonts w:ascii="Wingdings" w:hAnsi="Wingdings" w:hint="default"/>
      </w:rPr>
    </w:lvl>
    <w:lvl w:ilvl="6" w:tplc="0419000F" w:tentative="1">
      <w:start w:val="1"/>
      <w:numFmt w:val="bullet"/>
      <w:lvlText w:val=""/>
      <w:lvlJc w:val="left"/>
      <w:pPr>
        <w:tabs>
          <w:tab w:val="num" w:pos="5520"/>
        </w:tabs>
        <w:ind w:left="5520" w:hanging="360"/>
      </w:pPr>
      <w:rPr>
        <w:rFonts w:ascii="Symbol" w:hAnsi="Symbol" w:hint="default"/>
      </w:rPr>
    </w:lvl>
    <w:lvl w:ilvl="7" w:tplc="04190019" w:tentative="1">
      <w:start w:val="1"/>
      <w:numFmt w:val="bullet"/>
      <w:lvlText w:val="o"/>
      <w:lvlJc w:val="left"/>
      <w:pPr>
        <w:tabs>
          <w:tab w:val="num" w:pos="6240"/>
        </w:tabs>
        <w:ind w:left="6240" w:hanging="360"/>
      </w:pPr>
      <w:rPr>
        <w:rFonts w:ascii="Courier New" w:hAnsi="Courier New" w:hint="default"/>
      </w:rPr>
    </w:lvl>
    <w:lvl w:ilvl="8" w:tplc="0419001B" w:tentative="1">
      <w:start w:val="1"/>
      <w:numFmt w:val="bullet"/>
      <w:lvlText w:val=""/>
      <w:lvlJc w:val="left"/>
      <w:pPr>
        <w:tabs>
          <w:tab w:val="num" w:pos="6960"/>
        </w:tabs>
        <w:ind w:left="6960" w:hanging="360"/>
      </w:pPr>
      <w:rPr>
        <w:rFonts w:ascii="Wingdings" w:hAnsi="Wingdings" w:hint="default"/>
      </w:rPr>
    </w:lvl>
  </w:abstractNum>
  <w:abstractNum w:abstractNumId="24">
    <w:nsid w:val="3AD361E3"/>
    <w:multiLevelType w:val="multilevel"/>
    <w:tmpl w:val="FDBE2D5A"/>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25">
    <w:nsid w:val="3E660FF3"/>
    <w:multiLevelType w:val="hybridMultilevel"/>
    <w:tmpl w:val="214E0F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B6199"/>
    <w:multiLevelType w:val="multilevel"/>
    <w:tmpl w:val="FA506A9C"/>
    <w:lvl w:ilvl="0">
      <w:start w:val="5"/>
      <w:numFmt w:val="decimal"/>
      <w:lvlText w:val="%1"/>
      <w:lvlJc w:val="left"/>
      <w:pPr>
        <w:tabs>
          <w:tab w:val="num" w:pos="367"/>
        </w:tabs>
        <w:ind w:left="367" w:hanging="367"/>
      </w:pPr>
      <w:rPr>
        <w:rFonts w:cs="Times New Roman" w:hint="default"/>
      </w:rPr>
    </w:lvl>
    <w:lvl w:ilvl="1">
      <w:start w:val="1"/>
      <w:numFmt w:val="decimal"/>
      <w:lvlText w:val="4.%2"/>
      <w:lvlJc w:val="left"/>
      <w:pPr>
        <w:tabs>
          <w:tab w:val="num" w:pos="547"/>
        </w:tabs>
        <w:ind w:left="547" w:hanging="367"/>
      </w:pPr>
      <w:rPr>
        <w:rFonts w:cs="Times New Roman" w:hint="default"/>
      </w:rPr>
    </w:lvl>
    <w:lvl w:ilvl="2">
      <w:start w:val="1"/>
      <w:numFmt w:val="decimal"/>
      <w:lvlText w:val="4.%2.%3"/>
      <w:lvlJc w:val="left"/>
      <w:pPr>
        <w:tabs>
          <w:tab w:val="num" w:pos="1080"/>
        </w:tabs>
        <w:ind w:left="1080" w:hanging="720"/>
      </w:pPr>
      <w:rPr>
        <w:rFonts w:cs="Times New Roman" w:hint="default"/>
      </w:rPr>
    </w:lvl>
    <w:lvl w:ilvl="3">
      <w:start w:val="1"/>
      <w:numFmt w:val="decimal"/>
      <w:lvlText w:val="4.%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489E240E"/>
    <w:multiLevelType w:val="multilevel"/>
    <w:tmpl w:val="73EA6B9A"/>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4ADE6EE7"/>
    <w:multiLevelType w:val="multilevel"/>
    <w:tmpl w:val="44AE13E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9">
    <w:nsid w:val="4F621D10"/>
    <w:multiLevelType w:val="hybridMultilevel"/>
    <w:tmpl w:val="62AA788E"/>
    <w:lvl w:ilvl="0" w:tplc="27286F34">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6D859AD"/>
    <w:multiLevelType w:val="hybridMultilevel"/>
    <w:tmpl w:val="76B0D1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6B4653"/>
    <w:multiLevelType w:val="hybridMultilevel"/>
    <w:tmpl w:val="93D025CA"/>
    <w:lvl w:ilvl="0" w:tplc="A698AAE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6AF50816"/>
    <w:multiLevelType w:val="hybridMultilevel"/>
    <w:tmpl w:val="6CAEE0FC"/>
    <w:lvl w:ilvl="0" w:tplc="C95ECBC0">
      <w:start w:val="1"/>
      <w:numFmt w:val="bullet"/>
      <w:lvlText w:val=""/>
      <w:lvlJc w:val="left"/>
      <w:pPr>
        <w:ind w:left="1429" w:hanging="360"/>
      </w:pPr>
      <w:rPr>
        <w:rFonts w:ascii="Symbol" w:hAnsi="Symbol" w:hint="default"/>
      </w:rPr>
    </w:lvl>
    <w:lvl w:ilvl="1" w:tplc="A27E6056">
      <w:numFmt w:val="bullet"/>
      <w:lvlText w:val="•"/>
      <w:lvlJc w:val="left"/>
      <w:pPr>
        <w:ind w:left="2497" w:hanging="70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6B3331"/>
    <w:multiLevelType w:val="multilevel"/>
    <w:tmpl w:val="B866A1AE"/>
    <w:lvl w:ilvl="0">
      <w:start w:val="1"/>
      <w:numFmt w:val="decimal"/>
      <w:pStyle w:val="1"/>
      <w:suff w:val="space"/>
      <w:lvlText w:val="%1."/>
      <w:lvlJc w:val="left"/>
      <w:pPr>
        <w:ind w:left="0" w:firstLine="709"/>
      </w:pPr>
      <w:rPr>
        <w:rFonts w:hint="default"/>
      </w:rPr>
    </w:lvl>
    <w:lvl w:ilvl="1">
      <w:start w:val="1"/>
      <w:numFmt w:val="decimal"/>
      <w:pStyle w:val="2"/>
      <w:suff w:val="space"/>
      <w:lvlText w:val="%1.%2."/>
      <w:lvlJc w:val="left"/>
      <w:pPr>
        <w:ind w:left="1107" w:firstLine="170"/>
      </w:pPr>
      <w:rPr>
        <w:rFonts w:cs="Times New Roman" w:hint="default"/>
      </w:rPr>
    </w:lvl>
    <w:lvl w:ilvl="2">
      <w:start w:val="1"/>
      <w:numFmt w:val="decimal"/>
      <w:pStyle w:val="3"/>
      <w:suff w:val="space"/>
      <w:lvlText w:val="%1.%2.%3."/>
      <w:lvlJc w:val="left"/>
      <w:pPr>
        <w:ind w:left="0" w:firstLine="709"/>
      </w:pPr>
      <w:rPr>
        <w:rFonts w:cs="Times New Roman" w:hint="default"/>
        <w:lang w:val="ru-RU"/>
      </w:rPr>
    </w:lvl>
    <w:lvl w:ilvl="3">
      <w:start w:val="1"/>
      <w:numFmt w:val="decimal"/>
      <w:pStyle w:val="4"/>
      <w:suff w:val="space"/>
      <w:lvlText w:val="%1.%2.%3.%4."/>
      <w:lvlJc w:val="left"/>
      <w:pPr>
        <w:ind w:left="1616" w:hanging="907"/>
      </w:pPr>
      <w:rPr>
        <w:rFonts w:cs="Times New Roman" w:hint="default"/>
      </w:rPr>
    </w:lvl>
    <w:lvl w:ilvl="4">
      <w:start w:val="1"/>
      <w:numFmt w:val="decimal"/>
      <w:lvlText w:val="%1.%2.%3.%4.%5"/>
      <w:lvlJc w:val="left"/>
      <w:pPr>
        <w:ind w:left="0" w:firstLine="709"/>
      </w:pPr>
      <w:rPr>
        <w:rFonts w:cs="Times New Roman" w:hint="default"/>
      </w:rPr>
    </w:lvl>
    <w:lvl w:ilvl="5">
      <w:start w:val="1"/>
      <w:numFmt w:val="decimal"/>
      <w:lvlText w:val="%1.%2.%3.%4.%5.%6"/>
      <w:lvlJc w:val="left"/>
      <w:pPr>
        <w:ind w:left="0" w:firstLine="709"/>
      </w:pPr>
      <w:rPr>
        <w:rFonts w:cs="Times New Roman" w:hint="default"/>
      </w:rPr>
    </w:lvl>
    <w:lvl w:ilvl="6">
      <w:start w:val="1"/>
      <w:numFmt w:val="decimal"/>
      <w:lvlText w:val="%1.%2.%3.%4.%5.%6.%7"/>
      <w:lvlJc w:val="left"/>
      <w:pPr>
        <w:ind w:left="0" w:firstLine="709"/>
      </w:pPr>
      <w:rPr>
        <w:rFonts w:cs="Times New Roman" w:hint="default"/>
      </w:rPr>
    </w:lvl>
    <w:lvl w:ilvl="7">
      <w:start w:val="1"/>
      <w:numFmt w:val="decimal"/>
      <w:lvlText w:val="%1.%2.%3.%4.%5.%6.%7.%8"/>
      <w:lvlJc w:val="left"/>
      <w:pPr>
        <w:ind w:left="0" w:firstLine="709"/>
      </w:pPr>
      <w:rPr>
        <w:rFonts w:cs="Times New Roman" w:hint="default"/>
      </w:rPr>
    </w:lvl>
    <w:lvl w:ilvl="8">
      <w:start w:val="1"/>
      <w:numFmt w:val="decimal"/>
      <w:lvlText w:val="%1.%2.%3.%4.%5.%6.%7.%8.%9"/>
      <w:lvlJc w:val="left"/>
      <w:pPr>
        <w:ind w:left="0" w:firstLine="709"/>
      </w:pPr>
      <w:rPr>
        <w:rFonts w:cs="Times New Roman" w:hint="default"/>
      </w:rPr>
    </w:lvl>
  </w:abstractNum>
  <w:abstractNum w:abstractNumId="35">
    <w:nsid w:val="6C443214"/>
    <w:multiLevelType w:val="hybridMultilevel"/>
    <w:tmpl w:val="00621B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15D50BF"/>
    <w:multiLevelType w:val="multilevel"/>
    <w:tmpl w:val="ABF083D0"/>
    <w:lvl w:ilvl="0">
      <w:start w:val="1"/>
      <w:numFmt w:val="decimal"/>
      <w:lvlText w:val="%1."/>
      <w:lvlJc w:val="left"/>
      <w:pPr>
        <w:ind w:left="720"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7AF565EA"/>
    <w:multiLevelType w:val="multilevel"/>
    <w:tmpl w:val="F77C19C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0"/>
  </w:num>
  <w:num w:numId="2">
    <w:abstractNumId w:val="14"/>
  </w:num>
  <w:num w:numId="3">
    <w:abstractNumId w:val="32"/>
  </w:num>
  <w:num w:numId="4">
    <w:abstractNumId w:val="16"/>
  </w:num>
  <w:num w:numId="5">
    <w:abstractNumId w:val="30"/>
  </w:num>
  <w:num w:numId="6">
    <w:abstractNumId w:val="28"/>
  </w:num>
  <w:num w:numId="7">
    <w:abstractNumId w:val="23"/>
  </w:num>
  <w:num w:numId="8">
    <w:abstractNumId w:val="17"/>
  </w:num>
  <w:num w:numId="9">
    <w:abstractNumId w:val="27"/>
  </w:num>
  <w:num w:numId="10">
    <w:abstractNumId w:val="11"/>
  </w:num>
  <w:num w:numId="11">
    <w:abstractNumId w:val="26"/>
  </w:num>
  <w:num w:numId="12">
    <w:abstractNumId w:val="18"/>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0"/>
  </w:num>
  <w:num w:numId="28">
    <w:abstractNumId w:val="25"/>
  </w:num>
  <w:num w:numId="29">
    <w:abstractNumId w:val="29"/>
  </w:num>
  <w:num w:numId="30">
    <w:abstractNumId w:val="34"/>
  </w:num>
  <w:num w:numId="31">
    <w:abstractNumId w:val="35"/>
  </w:num>
  <w:num w:numId="32">
    <w:abstractNumId w:val="12"/>
  </w:num>
  <w:num w:numId="33">
    <w:abstractNumId w:val="21"/>
  </w:num>
  <w:num w:numId="34">
    <w:abstractNumId w:val="22"/>
  </w:num>
  <w:num w:numId="35">
    <w:abstractNumId w:val="15"/>
  </w:num>
  <w:num w:numId="36">
    <w:abstractNumId w:val="33"/>
  </w:num>
  <w:num w:numId="37">
    <w:abstractNumId w:val="31"/>
  </w:num>
  <w:num w:numId="38">
    <w:abstractNumId w:val="1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BF"/>
    <w:rsid w:val="00005A9E"/>
    <w:rsid w:val="000072A4"/>
    <w:rsid w:val="00012401"/>
    <w:rsid w:val="00013DE8"/>
    <w:rsid w:val="0001650C"/>
    <w:rsid w:val="00016F36"/>
    <w:rsid w:val="00020A00"/>
    <w:rsid w:val="00020BD9"/>
    <w:rsid w:val="00024930"/>
    <w:rsid w:val="0003258F"/>
    <w:rsid w:val="000327E3"/>
    <w:rsid w:val="000402E7"/>
    <w:rsid w:val="00041D03"/>
    <w:rsid w:val="00042A23"/>
    <w:rsid w:val="00052B9D"/>
    <w:rsid w:val="00053029"/>
    <w:rsid w:val="00054C33"/>
    <w:rsid w:val="00060AE1"/>
    <w:rsid w:val="000628FE"/>
    <w:rsid w:val="0006377B"/>
    <w:rsid w:val="00065E20"/>
    <w:rsid w:val="000661D4"/>
    <w:rsid w:val="00070135"/>
    <w:rsid w:val="0007441C"/>
    <w:rsid w:val="000816BB"/>
    <w:rsid w:val="00081D29"/>
    <w:rsid w:val="00082B24"/>
    <w:rsid w:val="00082C40"/>
    <w:rsid w:val="00091283"/>
    <w:rsid w:val="00093DF8"/>
    <w:rsid w:val="00095BF5"/>
    <w:rsid w:val="000A0281"/>
    <w:rsid w:val="000A0AD4"/>
    <w:rsid w:val="000A1585"/>
    <w:rsid w:val="000A4F29"/>
    <w:rsid w:val="000B64CC"/>
    <w:rsid w:val="000B6F71"/>
    <w:rsid w:val="000B7B90"/>
    <w:rsid w:val="000C0F83"/>
    <w:rsid w:val="000C1DAB"/>
    <w:rsid w:val="000C3451"/>
    <w:rsid w:val="000D6279"/>
    <w:rsid w:val="000E1D82"/>
    <w:rsid w:val="000E4846"/>
    <w:rsid w:val="000F11B8"/>
    <w:rsid w:val="000F13B6"/>
    <w:rsid w:val="000F369D"/>
    <w:rsid w:val="000F7B35"/>
    <w:rsid w:val="00102DA7"/>
    <w:rsid w:val="00114764"/>
    <w:rsid w:val="00114E9C"/>
    <w:rsid w:val="0011677F"/>
    <w:rsid w:val="001170C8"/>
    <w:rsid w:val="001225F6"/>
    <w:rsid w:val="00122B88"/>
    <w:rsid w:val="00132977"/>
    <w:rsid w:val="00132E0B"/>
    <w:rsid w:val="00134703"/>
    <w:rsid w:val="00134930"/>
    <w:rsid w:val="001372C6"/>
    <w:rsid w:val="001423B4"/>
    <w:rsid w:val="00144AE3"/>
    <w:rsid w:val="001452EF"/>
    <w:rsid w:val="001502FB"/>
    <w:rsid w:val="00157D5B"/>
    <w:rsid w:val="00157F9F"/>
    <w:rsid w:val="00160244"/>
    <w:rsid w:val="0016059F"/>
    <w:rsid w:val="0016214C"/>
    <w:rsid w:val="00162B36"/>
    <w:rsid w:val="0016691C"/>
    <w:rsid w:val="00175978"/>
    <w:rsid w:val="00176335"/>
    <w:rsid w:val="00182193"/>
    <w:rsid w:val="00182DA4"/>
    <w:rsid w:val="001910B7"/>
    <w:rsid w:val="001919CB"/>
    <w:rsid w:val="00191B59"/>
    <w:rsid w:val="001927BF"/>
    <w:rsid w:val="00193FA2"/>
    <w:rsid w:val="00197CEB"/>
    <w:rsid w:val="001A1930"/>
    <w:rsid w:val="001A3E76"/>
    <w:rsid w:val="001A5B35"/>
    <w:rsid w:val="001A657F"/>
    <w:rsid w:val="001B0158"/>
    <w:rsid w:val="001B1F28"/>
    <w:rsid w:val="001B4616"/>
    <w:rsid w:val="001C0D4E"/>
    <w:rsid w:val="001C14A4"/>
    <w:rsid w:val="001C407C"/>
    <w:rsid w:val="001C4B5C"/>
    <w:rsid w:val="001C4D2C"/>
    <w:rsid w:val="001C588D"/>
    <w:rsid w:val="001C6160"/>
    <w:rsid w:val="001D23F5"/>
    <w:rsid w:val="001D2F21"/>
    <w:rsid w:val="001D4E70"/>
    <w:rsid w:val="001D5B70"/>
    <w:rsid w:val="001D7686"/>
    <w:rsid w:val="001E524F"/>
    <w:rsid w:val="001F00D3"/>
    <w:rsid w:val="001F02C4"/>
    <w:rsid w:val="001F3F88"/>
    <w:rsid w:val="001F43FA"/>
    <w:rsid w:val="002064EC"/>
    <w:rsid w:val="0021087E"/>
    <w:rsid w:val="00213B2C"/>
    <w:rsid w:val="0022227A"/>
    <w:rsid w:val="002222C6"/>
    <w:rsid w:val="002224FA"/>
    <w:rsid w:val="002340BF"/>
    <w:rsid w:val="0023481F"/>
    <w:rsid w:val="00236BC6"/>
    <w:rsid w:val="002451A0"/>
    <w:rsid w:val="00251CC8"/>
    <w:rsid w:val="00252F87"/>
    <w:rsid w:val="00253DD5"/>
    <w:rsid w:val="002548F4"/>
    <w:rsid w:val="0025618C"/>
    <w:rsid w:val="00256A7A"/>
    <w:rsid w:val="00257692"/>
    <w:rsid w:val="00263F0C"/>
    <w:rsid w:val="00266FF1"/>
    <w:rsid w:val="00271139"/>
    <w:rsid w:val="00271B99"/>
    <w:rsid w:val="002767F3"/>
    <w:rsid w:val="00280BC6"/>
    <w:rsid w:val="00282D3F"/>
    <w:rsid w:val="0028512E"/>
    <w:rsid w:val="00292A7B"/>
    <w:rsid w:val="002939D1"/>
    <w:rsid w:val="00293EE0"/>
    <w:rsid w:val="00294820"/>
    <w:rsid w:val="002A02E6"/>
    <w:rsid w:val="002A0693"/>
    <w:rsid w:val="002A597F"/>
    <w:rsid w:val="002A59C7"/>
    <w:rsid w:val="002A60DC"/>
    <w:rsid w:val="002B1BE3"/>
    <w:rsid w:val="002B22C6"/>
    <w:rsid w:val="002B6EBB"/>
    <w:rsid w:val="002C1753"/>
    <w:rsid w:val="002D2094"/>
    <w:rsid w:val="002D3741"/>
    <w:rsid w:val="002D64B7"/>
    <w:rsid w:val="002E01B7"/>
    <w:rsid w:val="002E3F9F"/>
    <w:rsid w:val="002E56EE"/>
    <w:rsid w:val="002E615B"/>
    <w:rsid w:val="002F18EE"/>
    <w:rsid w:val="002F4D65"/>
    <w:rsid w:val="002F5A4C"/>
    <w:rsid w:val="0030195C"/>
    <w:rsid w:val="00302118"/>
    <w:rsid w:val="00302FAF"/>
    <w:rsid w:val="0030340B"/>
    <w:rsid w:val="00304B98"/>
    <w:rsid w:val="003227AA"/>
    <w:rsid w:val="00326C0F"/>
    <w:rsid w:val="00327EF9"/>
    <w:rsid w:val="00331548"/>
    <w:rsid w:val="00331F3E"/>
    <w:rsid w:val="00334636"/>
    <w:rsid w:val="00334EB9"/>
    <w:rsid w:val="00335A50"/>
    <w:rsid w:val="00335D04"/>
    <w:rsid w:val="003368C1"/>
    <w:rsid w:val="00337012"/>
    <w:rsid w:val="003409CD"/>
    <w:rsid w:val="00341FA4"/>
    <w:rsid w:val="00342980"/>
    <w:rsid w:val="003448B1"/>
    <w:rsid w:val="00356B42"/>
    <w:rsid w:val="003614A2"/>
    <w:rsid w:val="00363C2A"/>
    <w:rsid w:val="003640D3"/>
    <w:rsid w:val="00365AC0"/>
    <w:rsid w:val="00367391"/>
    <w:rsid w:val="00370561"/>
    <w:rsid w:val="00371501"/>
    <w:rsid w:val="00371C5F"/>
    <w:rsid w:val="00375537"/>
    <w:rsid w:val="00375EB6"/>
    <w:rsid w:val="00380E1B"/>
    <w:rsid w:val="003814CE"/>
    <w:rsid w:val="003865EA"/>
    <w:rsid w:val="00396FEF"/>
    <w:rsid w:val="003976DE"/>
    <w:rsid w:val="003979BF"/>
    <w:rsid w:val="00397AA2"/>
    <w:rsid w:val="003A0A19"/>
    <w:rsid w:val="003A35B4"/>
    <w:rsid w:val="003A549F"/>
    <w:rsid w:val="003A5EEF"/>
    <w:rsid w:val="003B2AD9"/>
    <w:rsid w:val="003B5CE0"/>
    <w:rsid w:val="003B7007"/>
    <w:rsid w:val="003C124D"/>
    <w:rsid w:val="003C2167"/>
    <w:rsid w:val="003C7607"/>
    <w:rsid w:val="003D22F5"/>
    <w:rsid w:val="003D7C33"/>
    <w:rsid w:val="003E14F0"/>
    <w:rsid w:val="003E4AF4"/>
    <w:rsid w:val="003E5AE3"/>
    <w:rsid w:val="003E799C"/>
    <w:rsid w:val="003F1F89"/>
    <w:rsid w:val="003F6CD2"/>
    <w:rsid w:val="003F6CFB"/>
    <w:rsid w:val="003F751B"/>
    <w:rsid w:val="003F7CF8"/>
    <w:rsid w:val="00402CC6"/>
    <w:rsid w:val="004070DA"/>
    <w:rsid w:val="00407DD4"/>
    <w:rsid w:val="00411198"/>
    <w:rsid w:val="00413813"/>
    <w:rsid w:val="00416528"/>
    <w:rsid w:val="004234C2"/>
    <w:rsid w:val="0042474E"/>
    <w:rsid w:val="0042743C"/>
    <w:rsid w:val="00427ADF"/>
    <w:rsid w:val="00436E85"/>
    <w:rsid w:val="00440E32"/>
    <w:rsid w:val="00441473"/>
    <w:rsid w:val="004424D5"/>
    <w:rsid w:val="00444AB9"/>
    <w:rsid w:val="00454581"/>
    <w:rsid w:val="00463C2C"/>
    <w:rsid w:val="00463DE2"/>
    <w:rsid w:val="00463FFA"/>
    <w:rsid w:val="004641F9"/>
    <w:rsid w:val="004670FE"/>
    <w:rsid w:val="0046788B"/>
    <w:rsid w:val="0047164E"/>
    <w:rsid w:val="00472967"/>
    <w:rsid w:val="00473896"/>
    <w:rsid w:val="00477D28"/>
    <w:rsid w:val="00490989"/>
    <w:rsid w:val="004917BC"/>
    <w:rsid w:val="004940BD"/>
    <w:rsid w:val="00496849"/>
    <w:rsid w:val="004A40A0"/>
    <w:rsid w:val="004A6F68"/>
    <w:rsid w:val="004A7E97"/>
    <w:rsid w:val="004B0375"/>
    <w:rsid w:val="004B1D02"/>
    <w:rsid w:val="004D21A4"/>
    <w:rsid w:val="004D2CFD"/>
    <w:rsid w:val="004D41A1"/>
    <w:rsid w:val="004D7A97"/>
    <w:rsid w:val="004E042C"/>
    <w:rsid w:val="004E0941"/>
    <w:rsid w:val="004E1B9F"/>
    <w:rsid w:val="004E58CE"/>
    <w:rsid w:val="004E62DA"/>
    <w:rsid w:val="004F5719"/>
    <w:rsid w:val="004F5FAD"/>
    <w:rsid w:val="00503B01"/>
    <w:rsid w:val="00505708"/>
    <w:rsid w:val="00506EF2"/>
    <w:rsid w:val="00511BB1"/>
    <w:rsid w:val="00514F57"/>
    <w:rsid w:val="00516922"/>
    <w:rsid w:val="00522086"/>
    <w:rsid w:val="00527313"/>
    <w:rsid w:val="00530511"/>
    <w:rsid w:val="00530C5E"/>
    <w:rsid w:val="00534804"/>
    <w:rsid w:val="00534F5B"/>
    <w:rsid w:val="00536ADE"/>
    <w:rsid w:val="00540373"/>
    <w:rsid w:val="0054194A"/>
    <w:rsid w:val="00544D63"/>
    <w:rsid w:val="00545818"/>
    <w:rsid w:val="0054622A"/>
    <w:rsid w:val="005530F4"/>
    <w:rsid w:val="005564D2"/>
    <w:rsid w:val="005608A3"/>
    <w:rsid w:val="00561952"/>
    <w:rsid w:val="00564E41"/>
    <w:rsid w:val="00564F3A"/>
    <w:rsid w:val="00566690"/>
    <w:rsid w:val="00571F73"/>
    <w:rsid w:val="00572163"/>
    <w:rsid w:val="00572B64"/>
    <w:rsid w:val="00572B66"/>
    <w:rsid w:val="00575C76"/>
    <w:rsid w:val="005774BF"/>
    <w:rsid w:val="00580B49"/>
    <w:rsid w:val="00582713"/>
    <w:rsid w:val="0058482F"/>
    <w:rsid w:val="005848AE"/>
    <w:rsid w:val="005856AA"/>
    <w:rsid w:val="0059419E"/>
    <w:rsid w:val="005968B6"/>
    <w:rsid w:val="005A0AFE"/>
    <w:rsid w:val="005A0B36"/>
    <w:rsid w:val="005A5CF5"/>
    <w:rsid w:val="005A7380"/>
    <w:rsid w:val="005B563A"/>
    <w:rsid w:val="005B590D"/>
    <w:rsid w:val="005B767B"/>
    <w:rsid w:val="005C11B1"/>
    <w:rsid w:val="005C7580"/>
    <w:rsid w:val="005D22D8"/>
    <w:rsid w:val="005D3875"/>
    <w:rsid w:val="005D4B28"/>
    <w:rsid w:val="005D5BA7"/>
    <w:rsid w:val="005D65F0"/>
    <w:rsid w:val="005E3023"/>
    <w:rsid w:val="005E74E8"/>
    <w:rsid w:val="005F067E"/>
    <w:rsid w:val="00601612"/>
    <w:rsid w:val="00602E13"/>
    <w:rsid w:val="00614C62"/>
    <w:rsid w:val="006158C7"/>
    <w:rsid w:val="00616621"/>
    <w:rsid w:val="006177CD"/>
    <w:rsid w:val="00621942"/>
    <w:rsid w:val="0062223A"/>
    <w:rsid w:val="006238BC"/>
    <w:rsid w:val="00631332"/>
    <w:rsid w:val="00632381"/>
    <w:rsid w:val="00633DC8"/>
    <w:rsid w:val="00640DA3"/>
    <w:rsid w:val="006471D4"/>
    <w:rsid w:val="006540BC"/>
    <w:rsid w:val="00656B86"/>
    <w:rsid w:val="00656CAA"/>
    <w:rsid w:val="006579B4"/>
    <w:rsid w:val="0066170E"/>
    <w:rsid w:val="0066501B"/>
    <w:rsid w:val="00665C8F"/>
    <w:rsid w:val="00666571"/>
    <w:rsid w:val="00673CD2"/>
    <w:rsid w:val="00673EA6"/>
    <w:rsid w:val="00692C7C"/>
    <w:rsid w:val="006974FD"/>
    <w:rsid w:val="006A022B"/>
    <w:rsid w:val="006A101E"/>
    <w:rsid w:val="006A1A13"/>
    <w:rsid w:val="006A63F1"/>
    <w:rsid w:val="006A7CB2"/>
    <w:rsid w:val="006A7E3E"/>
    <w:rsid w:val="006B103D"/>
    <w:rsid w:val="006B4390"/>
    <w:rsid w:val="006B715D"/>
    <w:rsid w:val="006C30C7"/>
    <w:rsid w:val="006C33F7"/>
    <w:rsid w:val="006C6055"/>
    <w:rsid w:val="006D052E"/>
    <w:rsid w:val="006D161C"/>
    <w:rsid w:val="006D376B"/>
    <w:rsid w:val="006E34FF"/>
    <w:rsid w:val="006E3AF7"/>
    <w:rsid w:val="006E5D80"/>
    <w:rsid w:val="006F04EE"/>
    <w:rsid w:val="006F1D23"/>
    <w:rsid w:val="006F3645"/>
    <w:rsid w:val="006F74E9"/>
    <w:rsid w:val="006F7C6E"/>
    <w:rsid w:val="0070761F"/>
    <w:rsid w:val="00710BD5"/>
    <w:rsid w:val="00715D47"/>
    <w:rsid w:val="007167EB"/>
    <w:rsid w:val="00722FA2"/>
    <w:rsid w:val="007238A8"/>
    <w:rsid w:val="00733077"/>
    <w:rsid w:val="00733B0D"/>
    <w:rsid w:val="00734AF6"/>
    <w:rsid w:val="007367B8"/>
    <w:rsid w:val="00741B51"/>
    <w:rsid w:val="00742F77"/>
    <w:rsid w:val="007430FB"/>
    <w:rsid w:val="00745012"/>
    <w:rsid w:val="00745CEF"/>
    <w:rsid w:val="0075293C"/>
    <w:rsid w:val="007529BA"/>
    <w:rsid w:val="00753401"/>
    <w:rsid w:val="00755152"/>
    <w:rsid w:val="007619E5"/>
    <w:rsid w:val="00763941"/>
    <w:rsid w:val="00766357"/>
    <w:rsid w:val="00770337"/>
    <w:rsid w:val="007722B4"/>
    <w:rsid w:val="007727E0"/>
    <w:rsid w:val="0077290D"/>
    <w:rsid w:val="0077475C"/>
    <w:rsid w:val="00774E77"/>
    <w:rsid w:val="00775513"/>
    <w:rsid w:val="0078018E"/>
    <w:rsid w:val="007802D7"/>
    <w:rsid w:val="0078186D"/>
    <w:rsid w:val="00783933"/>
    <w:rsid w:val="007850B6"/>
    <w:rsid w:val="00786A57"/>
    <w:rsid w:val="00787627"/>
    <w:rsid w:val="007908D8"/>
    <w:rsid w:val="007965A8"/>
    <w:rsid w:val="007A10DE"/>
    <w:rsid w:val="007B1742"/>
    <w:rsid w:val="007B642D"/>
    <w:rsid w:val="007C4918"/>
    <w:rsid w:val="007C4CAC"/>
    <w:rsid w:val="007C56D3"/>
    <w:rsid w:val="007C6923"/>
    <w:rsid w:val="007C78E3"/>
    <w:rsid w:val="007D363E"/>
    <w:rsid w:val="007D5A96"/>
    <w:rsid w:val="007E3DB8"/>
    <w:rsid w:val="007F2CD0"/>
    <w:rsid w:val="007F3329"/>
    <w:rsid w:val="007F6DD6"/>
    <w:rsid w:val="00801749"/>
    <w:rsid w:val="00804077"/>
    <w:rsid w:val="00813577"/>
    <w:rsid w:val="00821F9C"/>
    <w:rsid w:val="008224B8"/>
    <w:rsid w:val="00822569"/>
    <w:rsid w:val="0082459E"/>
    <w:rsid w:val="00827074"/>
    <w:rsid w:val="00831AE7"/>
    <w:rsid w:val="00833891"/>
    <w:rsid w:val="00834670"/>
    <w:rsid w:val="008365F6"/>
    <w:rsid w:val="00851574"/>
    <w:rsid w:val="00862528"/>
    <w:rsid w:val="008628D8"/>
    <w:rsid w:val="00864493"/>
    <w:rsid w:val="00867DEC"/>
    <w:rsid w:val="00870DB0"/>
    <w:rsid w:val="008822D6"/>
    <w:rsid w:val="00885EED"/>
    <w:rsid w:val="008A46EE"/>
    <w:rsid w:val="008A61E8"/>
    <w:rsid w:val="008A6A9B"/>
    <w:rsid w:val="008A6C8D"/>
    <w:rsid w:val="008B1742"/>
    <w:rsid w:val="008B33D3"/>
    <w:rsid w:val="008B6EBB"/>
    <w:rsid w:val="008C1863"/>
    <w:rsid w:val="008C4644"/>
    <w:rsid w:val="008C47C4"/>
    <w:rsid w:val="008C66CA"/>
    <w:rsid w:val="008D32F4"/>
    <w:rsid w:val="008D4452"/>
    <w:rsid w:val="008E0408"/>
    <w:rsid w:val="008E0A7E"/>
    <w:rsid w:val="008E264F"/>
    <w:rsid w:val="008E4FF0"/>
    <w:rsid w:val="008F207E"/>
    <w:rsid w:val="008F4E5E"/>
    <w:rsid w:val="008F54CD"/>
    <w:rsid w:val="008F7073"/>
    <w:rsid w:val="0090257F"/>
    <w:rsid w:val="00906D5A"/>
    <w:rsid w:val="009078B7"/>
    <w:rsid w:val="00910B89"/>
    <w:rsid w:val="00911181"/>
    <w:rsid w:val="00911F0A"/>
    <w:rsid w:val="009122FA"/>
    <w:rsid w:val="00914A77"/>
    <w:rsid w:val="00916D2A"/>
    <w:rsid w:val="0092048F"/>
    <w:rsid w:val="00921CAC"/>
    <w:rsid w:val="00921DB9"/>
    <w:rsid w:val="009222C2"/>
    <w:rsid w:val="009234CF"/>
    <w:rsid w:val="009257A9"/>
    <w:rsid w:val="0093023B"/>
    <w:rsid w:val="00931A3D"/>
    <w:rsid w:val="009351D6"/>
    <w:rsid w:val="009372FB"/>
    <w:rsid w:val="00941D1B"/>
    <w:rsid w:val="009612E9"/>
    <w:rsid w:val="00964F20"/>
    <w:rsid w:val="009735BE"/>
    <w:rsid w:val="00976DF0"/>
    <w:rsid w:val="00976FC6"/>
    <w:rsid w:val="00977E08"/>
    <w:rsid w:val="00981803"/>
    <w:rsid w:val="00982A8D"/>
    <w:rsid w:val="00983355"/>
    <w:rsid w:val="00991229"/>
    <w:rsid w:val="00993D63"/>
    <w:rsid w:val="009942AF"/>
    <w:rsid w:val="009942B7"/>
    <w:rsid w:val="0099673F"/>
    <w:rsid w:val="009A0C87"/>
    <w:rsid w:val="009A17A7"/>
    <w:rsid w:val="009A1EDC"/>
    <w:rsid w:val="009A29F0"/>
    <w:rsid w:val="009A3815"/>
    <w:rsid w:val="009A3F8E"/>
    <w:rsid w:val="009A483E"/>
    <w:rsid w:val="009A4DA0"/>
    <w:rsid w:val="009A6345"/>
    <w:rsid w:val="009A6E5C"/>
    <w:rsid w:val="009A7F31"/>
    <w:rsid w:val="009B731C"/>
    <w:rsid w:val="009C0D5C"/>
    <w:rsid w:val="009C1690"/>
    <w:rsid w:val="009C24DE"/>
    <w:rsid w:val="009C53F7"/>
    <w:rsid w:val="009D2D88"/>
    <w:rsid w:val="009D34B8"/>
    <w:rsid w:val="009D3F83"/>
    <w:rsid w:val="009D495B"/>
    <w:rsid w:val="009E0A99"/>
    <w:rsid w:val="009E3EAF"/>
    <w:rsid w:val="00A0289A"/>
    <w:rsid w:val="00A071E2"/>
    <w:rsid w:val="00A200FF"/>
    <w:rsid w:val="00A20BB3"/>
    <w:rsid w:val="00A2253D"/>
    <w:rsid w:val="00A23055"/>
    <w:rsid w:val="00A24062"/>
    <w:rsid w:val="00A26110"/>
    <w:rsid w:val="00A270B2"/>
    <w:rsid w:val="00A32A76"/>
    <w:rsid w:val="00A3663E"/>
    <w:rsid w:val="00A366A5"/>
    <w:rsid w:val="00A45B46"/>
    <w:rsid w:val="00A46611"/>
    <w:rsid w:val="00A52561"/>
    <w:rsid w:val="00A530EB"/>
    <w:rsid w:val="00A53885"/>
    <w:rsid w:val="00A539FD"/>
    <w:rsid w:val="00A5413D"/>
    <w:rsid w:val="00A56BC8"/>
    <w:rsid w:val="00A61B6F"/>
    <w:rsid w:val="00A620CE"/>
    <w:rsid w:val="00A62107"/>
    <w:rsid w:val="00A625FC"/>
    <w:rsid w:val="00A62642"/>
    <w:rsid w:val="00A74146"/>
    <w:rsid w:val="00A74EF9"/>
    <w:rsid w:val="00A75498"/>
    <w:rsid w:val="00A76B47"/>
    <w:rsid w:val="00A803F0"/>
    <w:rsid w:val="00A80B81"/>
    <w:rsid w:val="00A85DD8"/>
    <w:rsid w:val="00A871DF"/>
    <w:rsid w:val="00AB1197"/>
    <w:rsid w:val="00AB1799"/>
    <w:rsid w:val="00AB1F52"/>
    <w:rsid w:val="00AB367E"/>
    <w:rsid w:val="00AB3CCF"/>
    <w:rsid w:val="00AC692F"/>
    <w:rsid w:val="00AD15A7"/>
    <w:rsid w:val="00AD57CB"/>
    <w:rsid w:val="00AD6215"/>
    <w:rsid w:val="00AD7612"/>
    <w:rsid w:val="00AE0831"/>
    <w:rsid w:val="00AE27B5"/>
    <w:rsid w:val="00AE2DE8"/>
    <w:rsid w:val="00AE3D64"/>
    <w:rsid w:val="00AE54E6"/>
    <w:rsid w:val="00AE6169"/>
    <w:rsid w:val="00AF11FE"/>
    <w:rsid w:val="00AF5B18"/>
    <w:rsid w:val="00B0175D"/>
    <w:rsid w:val="00B021E4"/>
    <w:rsid w:val="00B073EA"/>
    <w:rsid w:val="00B12477"/>
    <w:rsid w:val="00B15A61"/>
    <w:rsid w:val="00B16CE7"/>
    <w:rsid w:val="00B177CE"/>
    <w:rsid w:val="00B2320D"/>
    <w:rsid w:val="00B242ED"/>
    <w:rsid w:val="00B2622B"/>
    <w:rsid w:val="00B26496"/>
    <w:rsid w:val="00B30582"/>
    <w:rsid w:val="00B31FE4"/>
    <w:rsid w:val="00B35541"/>
    <w:rsid w:val="00B44647"/>
    <w:rsid w:val="00B468DA"/>
    <w:rsid w:val="00B548AA"/>
    <w:rsid w:val="00B60496"/>
    <w:rsid w:val="00B605FA"/>
    <w:rsid w:val="00B6090A"/>
    <w:rsid w:val="00B6327E"/>
    <w:rsid w:val="00B730BB"/>
    <w:rsid w:val="00B738D7"/>
    <w:rsid w:val="00B81967"/>
    <w:rsid w:val="00B8342A"/>
    <w:rsid w:val="00B87B35"/>
    <w:rsid w:val="00B903D5"/>
    <w:rsid w:val="00B90C95"/>
    <w:rsid w:val="00BA02D2"/>
    <w:rsid w:val="00BA3C8E"/>
    <w:rsid w:val="00BA7BF8"/>
    <w:rsid w:val="00BB059F"/>
    <w:rsid w:val="00BB3E9D"/>
    <w:rsid w:val="00BB628E"/>
    <w:rsid w:val="00BC444C"/>
    <w:rsid w:val="00BC4B88"/>
    <w:rsid w:val="00BC72EB"/>
    <w:rsid w:val="00BD4283"/>
    <w:rsid w:val="00BD4C27"/>
    <w:rsid w:val="00BD5547"/>
    <w:rsid w:val="00BD5EE2"/>
    <w:rsid w:val="00BD6EBC"/>
    <w:rsid w:val="00BD76CB"/>
    <w:rsid w:val="00BE09FA"/>
    <w:rsid w:val="00BE0F98"/>
    <w:rsid w:val="00BE1B2D"/>
    <w:rsid w:val="00BE6EF0"/>
    <w:rsid w:val="00BF0F50"/>
    <w:rsid w:val="00BF1E28"/>
    <w:rsid w:val="00BF31B0"/>
    <w:rsid w:val="00BF332F"/>
    <w:rsid w:val="00BF410D"/>
    <w:rsid w:val="00BF6D3A"/>
    <w:rsid w:val="00BF7B5E"/>
    <w:rsid w:val="00C01AD8"/>
    <w:rsid w:val="00C03FD5"/>
    <w:rsid w:val="00C043A1"/>
    <w:rsid w:val="00C06414"/>
    <w:rsid w:val="00C10CDF"/>
    <w:rsid w:val="00C11904"/>
    <w:rsid w:val="00C175AE"/>
    <w:rsid w:val="00C17F81"/>
    <w:rsid w:val="00C204F8"/>
    <w:rsid w:val="00C2200A"/>
    <w:rsid w:val="00C22888"/>
    <w:rsid w:val="00C26CA0"/>
    <w:rsid w:val="00C307D9"/>
    <w:rsid w:val="00C31F98"/>
    <w:rsid w:val="00C32F7D"/>
    <w:rsid w:val="00C33478"/>
    <w:rsid w:val="00C35095"/>
    <w:rsid w:val="00C416B8"/>
    <w:rsid w:val="00C42078"/>
    <w:rsid w:val="00C420D5"/>
    <w:rsid w:val="00C465A9"/>
    <w:rsid w:val="00C47D73"/>
    <w:rsid w:val="00C52A82"/>
    <w:rsid w:val="00C53D14"/>
    <w:rsid w:val="00C5494F"/>
    <w:rsid w:val="00C57865"/>
    <w:rsid w:val="00C60C7A"/>
    <w:rsid w:val="00C61F9A"/>
    <w:rsid w:val="00C63AA8"/>
    <w:rsid w:val="00C6477E"/>
    <w:rsid w:val="00C66B78"/>
    <w:rsid w:val="00C67D4E"/>
    <w:rsid w:val="00C70EDA"/>
    <w:rsid w:val="00C73674"/>
    <w:rsid w:val="00C75B2B"/>
    <w:rsid w:val="00C809DC"/>
    <w:rsid w:val="00C823D9"/>
    <w:rsid w:val="00C87B36"/>
    <w:rsid w:val="00C90C73"/>
    <w:rsid w:val="00C978D8"/>
    <w:rsid w:val="00CA0071"/>
    <w:rsid w:val="00CA7F5F"/>
    <w:rsid w:val="00CB3609"/>
    <w:rsid w:val="00CB621B"/>
    <w:rsid w:val="00CB6337"/>
    <w:rsid w:val="00CB699D"/>
    <w:rsid w:val="00CC092B"/>
    <w:rsid w:val="00CC46B7"/>
    <w:rsid w:val="00CC475C"/>
    <w:rsid w:val="00CC4A3C"/>
    <w:rsid w:val="00CC5A23"/>
    <w:rsid w:val="00CC5AB1"/>
    <w:rsid w:val="00CC5B4C"/>
    <w:rsid w:val="00CD08F4"/>
    <w:rsid w:val="00CD0EE6"/>
    <w:rsid w:val="00CD1A05"/>
    <w:rsid w:val="00CD26EB"/>
    <w:rsid w:val="00CD3E31"/>
    <w:rsid w:val="00CE072E"/>
    <w:rsid w:val="00CE098D"/>
    <w:rsid w:val="00CE0B86"/>
    <w:rsid w:val="00CE299C"/>
    <w:rsid w:val="00CE35DF"/>
    <w:rsid w:val="00CE4502"/>
    <w:rsid w:val="00CE6AB7"/>
    <w:rsid w:val="00CF79E2"/>
    <w:rsid w:val="00D047D8"/>
    <w:rsid w:val="00D05DD4"/>
    <w:rsid w:val="00D07E74"/>
    <w:rsid w:val="00D11A21"/>
    <w:rsid w:val="00D11BC9"/>
    <w:rsid w:val="00D14FA4"/>
    <w:rsid w:val="00D15D33"/>
    <w:rsid w:val="00D1721B"/>
    <w:rsid w:val="00D17ED7"/>
    <w:rsid w:val="00D23A23"/>
    <w:rsid w:val="00D3439D"/>
    <w:rsid w:val="00D41903"/>
    <w:rsid w:val="00D44FC4"/>
    <w:rsid w:val="00D46C1D"/>
    <w:rsid w:val="00D52618"/>
    <w:rsid w:val="00D53CA3"/>
    <w:rsid w:val="00D564AB"/>
    <w:rsid w:val="00D61325"/>
    <w:rsid w:val="00D711FE"/>
    <w:rsid w:val="00D718D6"/>
    <w:rsid w:val="00D71A44"/>
    <w:rsid w:val="00D73D79"/>
    <w:rsid w:val="00D74FF0"/>
    <w:rsid w:val="00D77420"/>
    <w:rsid w:val="00D84D93"/>
    <w:rsid w:val="00D85A7F"/>
    <w:rsid w:val="00D86329"/>
    <w:rsid w:val="00D86AD3"/>
    <w:rsid w:val="00D92B2C"/>
    <w:rsid w:val="00D941E9"/>
    <w:rsid w:val="00D972E3"/>
    <w:rsid w:val="00DA5639"/>
    <w:rsid w:val="00DA6146"/>
    <w:rsid w:val="00DA6187"/>
    <w:rsid w:val="00DA73FA"/>
    <w:rsid w:val="00DB2069"/>
    <w:rsid w:val="00DB4F23"/>
    <w:rsid w:val="00DB6125"/>
    <w:rsid w:val="00DC2F1A"/>
    <w:rsid w:val="00DC47C0"/>
    <w:rsid w:val="00DD76E0"/>
    <w:rsid w:val="00DD7C99"/>
    <w:rsid w:val="00DE3202"/>
    <w:rsid w:val="00DE4CBE"/>
    <w:rsid w:val="00DE6A54"/>
    <w:rsid w:val="00DF1EFF"/>
    <w:rsid w:val="00DF2FDE"/>
    <w:rsid w:val="00E00003"/>
    <w:rsid w:val="00E02692"/>
    <w:rsid w:val="00E0577C"/>
    <w:rsid w:val="00E05C13"/>
    <w:rsid w:val="00E069DA"/>
    <w:rsid w:val="00E10E7B"/>
    <w:rsid w:val="00E11C29"/>
    <w:rsid w:val="00E133FD"/>
    <w:rsid w:val="00E13CD0"/>
    <w:rsid w:val="00E13EA2"/>
    <w:rsid w:val="00E15852"/>
    <w:rsid w:val="00E16B19"/>
    <w:rsid w:val="00E20C4F"/>
    <w:rsid w:val="00E2264F"/>
    <w:rsid w:val="00E264B9"/>
    <w:rsid w:val="00E36E77"/>
    <w:rsid w:val="00E40262"/>
    <w:rsid w:val="00E410CF"/>
    <w:rsid w:val="00E442AC"/>
    <w:rsid w:val="00E53332"/>
    <w:rsid w:val="00E5533E"/>
    <w:rsid w:val="00E60CC9"/>
    <w:rsid w:val="00E6193D"/>
    <w:rsid w:val="00E6348D"/>
    <w:rsid w:val="00E6546A"/>
    <w:rsid w:val="00E66149"/>
    <w:rsid w:val="00E719A6"/>
    <w:rsid w:val="00E72858"/>
    <w:rsid w:val="00E77E04"/>
    <w:rsid w:val="00E83539"/>
    <w:rsid w:val="00E854BC"/>
    <w:rsid w:val="00E8621D"/>
    <w:rsid w:val="00E93F1D"/>
    <w:rsid w:val="00E956E2"/>
    <w:rsid w:val="00EA2DA0"/>
    <w:rsid w:val="00EA7D28"/>
    <w:rsid w:val="00EB1D98"/>
    <w:rsid w:val="00EB3478"/>
    <w:rsid w:val="00EB3BF5"/>
    <w:rsid w:val="00EC2EC8"/>
    <w:rsid w:val="00EC319D"/>
    <w:rsid w:val="00EC3A85"/>
    <w:rsid w:val="00EC4B27"/>
    <w:rsid w:val="00EC51DE"/>
    <w:rsid w:val="00EC588F"/>
    <w:rsid w:val="00EC70AF"/>
    <w:rsid w:val="00EC7A29"/>
    <w:rsid w:val="00ED1C2E"/>
    <w:rsid w:val="00ED7206"/>
    <w:rsid w:val="00ED76D5"/>
    <w:rsid w:val="00ED7D58"/>
    <w:rsid w:val="00EE0A6B"/>
    <w:rsid w:val="00EF03F2"/>
    <w:rsid w:val="00EF2008"/>
    <w:rsid w:val="00F0392B"/>
    <w:rsid w:val="00F0449D"/>
    <w:rsid w:val="00F0481C"/>
    <w:rsid w:val="00F10B83"/>
    <w:rsid w:val="00F1678E"/>
    <w:rsid w:val="00F17A81"/>
    <w:rsid w:val="00F2128A"/>
    <w:rsid w:val="00F21ED6"/>
    <w:rsid w:val="00F23712"/>
    <w:rsid w:val="00F23E3B"/>
    <w:rsid w:val="00F24F9E"/>
    <w:rsid w:val="00F25410"/>
    <w:rsid w:val="00F27985"/>
    <w:rsid w:val="00F31831"/>
    <w:rsid w:val="00F31AB6"/>
    <w:rsid w:val="00F34FC7"/>
    <w:rsid w:val="00F3623D"/>
    <w:rsid w:val="00F3683A"/>
    <w:rsid w:val="00F37B20"/>
    <w:rsid w:val="00F43034"/>
    <w:rsid w:val="00F430B8"/>
    <w:rsid w:val="00F503DB"/>
    <w:rsid w:val="00F61660"/>
    <w:rsid w:val="00F71AB4"/>
    <w:rsid w:val="00F84CA5"/>
    <w:rsid w:val="00F945D0"/>
    <w:rsid w:val="00F94A92"/>
    <w:rsid w:val="00F977FE"/>
    <w:rsid w:val="00FA3889"/>
    <w:rsid w:val="00FA3DBB"/>
    <w:rsid w:val="00FA7504"/>
    <w:rsid w:val="00FB04D9"/>
    <w:rsid w:val="00FB6DB8"/>
    <w:rsid w:val="00FC2345"/>
    <w:rsid w:val="00FC3A4A"/>
    <w:rsid w:val="00FC4933"/>
    <w:rsid w:val="00FD0D26"/>
    <w:rsid w:val="00FD21E8"/>
    <w:rsid w:val="00FD4FFA"/>
    <w:rsid w:val="00FD576F"/>
    <w:rsid w:val="00FE0B24"/>
    <w:rsid w:val="00FE0E95"/>
    <w:rsid w:val="00FE0EE0"/>
    <w:rsid w:val="00FE145F"/>
    <w:rsid w:val="00FE5245"/>
    <w:rsid w:val="00FE642D"/>
    <w:rsid w:val="00FE7098"/>
    <w:rsid w:val="00FF11E3"/>
    <w:rsid w:val="00FF3355"/>
    <w:rsid w:val="00FF6280"/>
    <w:rsid w:val="00FF668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25EB1"/>
  <w15:docId w15:val="{242C9A84-E898-4D5D-8878-35D91F5C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B98"/>
    <w:pPr>
      <w:spacing w:after="200" w:line="276" w:lineRule="auto"/>
    </w:pPr>
  </w:style>
  <w:style w:type="paragraph" w:styleId="10">
    <w:name w:val="heading 1"/>
    <w:basedOn w:val="a"/>
    <w:next w:val="a"/>
    <w:link w:val="11"/>
    <w:uiPriority w:val="99"/>
    <w:qFormat/>
    <w:rsid w:val="007B1742"/>
    <w:pPr>
      <w:keepNext/>
      <w:keepLines/>
      <w:spacing w:before="480" w:after="0"/>
      <w:outlineLvl w:val="0"/>
    </w:pPr>
    <w:rPr>
      <w:rFonts w:ascii="Cambria" w:hAnsi="Cambria"/>
      <w:b/>
      <w:bCs/>
      <w:color w:val="365F91"/>
      <w:sz w:val="28"/>
      <w:szCs w:val="28"/>
    </w:rPr>
  </w:style>
  <w:style w:type="paragraph" w:styleId="20">
    <w:name w:val="heading 2"/>
    <w:basedOn w:val="a"/>
    <w:next w:val="a"/>
    <w:link w:val="21"/>
    <w:semiHidden/>
    <w:unhideWhenUsed/>
    <w:qFormat/>
    <w:locked/>
    <w:rsid w:val="00F04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F167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
    <w:next w:val="a"/>
    <w:link w:val="41"/>
    <w:semiHidden/>
    <w:unhideWhenUsed/>
    <w:qFormat/>
    <w:locked/>
    <w:rsid w:val="00F167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2340BF"/>
    <w:pPr>
      <w:keepNext/>
      <w:numPr>
        <w:ilvl w:val="4"/>
        <w:numId w:val="3"/>
      </w:numPr>
      <w:suppressAutoHyphens/>
      <w:spacing w:before="60" w:after="0" w:line="360" w:lineRule="auto"/>
      <w:jc w:val="both"/>
      <w:outlineLvl w:val="4"/>
    </w:pPr>
    <w:rPr>
      <w:rFonts w:ascii="Times New Roman" w:hAnsi="Times New Roman"/>
      <w:b/>
      <w:sz w:val="26"/>
      <w:szCs w:val="20"/>
    </w:rPr>
  </w:style>
  <w:style w:type="paragraph" w:styleId="6">
    <w:name w:val="heading 6"/>
    <w:basedOn w:val="a"/>
    <w:next w:val="a"/>
    <w:link w:val="60"/>
    <w:uiPriority w:val="99"/>
    <w:qFormat/>
    <w:rsid w:val="002340BF"/>
    <w:pPr>
      <w:widowControl w:val="0"/>
      <w:numPr>
        <w:ilvl w:val="5"/>
        <w:numId w:val="3"/>
      </w:numPr>
      <w:suppressAutoHyphens/>
      <w:spacing w:before="240" w:after="60" w:line="360" w:lineRule="auto"/>
      <w:jc w:val="both"/>
      <w:outlineLvl w:val="5"/>
    </w:pPr>
    <w:rPr>
      <w:rFonts w:ascii="Times New Roman" w:hAnsi="Times New Roman"/>
      <w:b/>
      <w:szCs w:val="20"/>
    </w:rPr>
  </w:style>
  <w:style w:type="paragraph" w:styleId="7">
    <w:name w:val="heading 7"/>
    <w:basedOn w:val="a"/>
    <w:next w:val="a"/>
    <w:link w:val="70"/>
    <w:uiPriority w:val="99"/>
    <w:qFormat/>
    <w:rsid w:val="002340BF"/>
    <w:pPr>
      <w:widowControl w:val="0"/>
      <w:numPr>
        <w:ilvl w:val="6"/>
        <w:numId w:val="3"/>
      </w:numPr>
      <w:suppressAutoHyphens/>
      <w:spacing w:before="240" w:after="60" w:line="360" w:lineRule="auto"/>
      <w:jc w:val="both"/>
      <w:outlineLvl w:val="6"/>
    </w:pPr>
    <w:rPr>
      <w:rFonts w:ascii="Times New Roman" w:hAnsi="Times New Roman"/>
      <w:sz w:val="26"/>
      <w:szCs w:val="20"/>
    </w:rPr>
  </w:style>
  <w:style w:type="paragraph" w:styleId="8">
    <w:name w:val="heading 8"/>
    <w:basedOn w:val="a"/>
    <w:next w:val="a"/>
    <w:link w:val="80"/>
    <w:uiPriority w:val="99"/>
    <w:qFormat/>
    <w:rsid w:val="002340BF"/>
    <w:pPr>
      <w:widowControl w:val="0"/>
      <w:numPr>
        <w:ilvl w:val="7"/>
        <w:numId w:val="3"/>
      </w:numPr>
      <w:suppressAutoHyphens/>
      <w:spacing w:before="240" w:after="60" w:line="360" w:lineRule="auto"/>
      <w:jc w:val="both"/>
      <w:outlineLvl w:val="7"/>
    </w:pPr>
    <w:rPr>
      <w:rFonts w:ascii="Times New Roman" w:hAnsi="Times New Roman"/>
      <w:i/>
      <w:sz w:val="26"/>
      <w:szCs w:val="20"/>
    </w:rPr>
  </w:style>
  <w:style w:type="paragraph" w:styleId="9">
    <w:name w:val="heading 9"/>
    <w:basedOn w:val="a"/>
    <w:next w:val="a"/>
    <w:link w:val="90"/>
    <w:uiPriority w:val="99"/>
    <w:qFormat/>
    <w:rsid w:val="002340BF"/>
    <w:pPr>
      <w:widowControl w:val="0"/>
      <w:numPr>
        <w:ilvl w:val="8"/>
        <w:numId w:val="3"/>
      </w:numPr>
      <w:suppressAutoHyphens/>
      <w:spacing w:before="240" w:after="60" w:line="360" w:lineRule="auto"/>
      <w:jc w:val="both"/>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B1742"/>
    <w:rPr>
      <w:rFonts w:ascii="Cambria" w:hAnsi="Cambria" w:cs="Times New Roman"/>
      <w:b/>
      <w:bCs/>
      <w:color w:val="365F91"/>
      <w:sz w:val="28"/>
      <w:szCs w:val="28"/>
    </w:rPr>
  </w:style>
  <w:style w:type="character" w:customStyle="1" w:styleId="50">
    <w:name w:val="Заголовок 5 Знак"/>
    <w:basedOn w:val="a0"/>
    <w:link w:val="5"/>
    <w:uiPriority w:val="99"/>
    <w:locked/>
    <w:rsid w:val="002340BF"/>
    <w:rPr>
      <w:rFonts w:ascii="Times New Roman" w:hAnsi="Times New Roman" w:cs="Times New Roman"/>
      <w:b/>
      <w:snapToGrid w:val="0"/>
      <w:sz w:val="20"/>
      <w:szCs w:val="20"/>
      <w:lang w:eastAsia="ru-RU"/>
    </w:rPr>
  </w:style>
  <w:style w:type="character" w:customStyle="1" w:styleId="60">
    <w:name w:val="Заголовок 6 Знак"/>
    <w:basedOn w:val="a0"/>
    <w:link w:val="6"/>
    <w:uiPriority w:val="99"/>
    <w:locked/>
    <w:rsid w:val="002340BF"/>
    <w:rPr>
      <w:rFonts w:ascii="Times New Roman" w:hAnsi="Times New Roman" w:cs="Times New Roman"/>
      <w:b/>
      <w:snapToGrid w:val="0"/>
      <w:sz w:val="20"/>
      <w:szCs w:val="20"/>
      <w:lang w:eastAsia="ru-RU"/>
    </w:rPr>
  </w:style>
  <w:style w:type="character" w:customStyle="1" w:styleId="70">
    <w:name w:val="Заголовок 7 Знак"/>
    <w:basedOn w:val="a0"/>
    <w:link w:val="7"/>
    <w:uiPriority w:val="99"/>
    <w:locked/>
    <w:rsid w:val="002340BF"/>
    <w:rPr>
      <w:rFonts w:ascii="Times New Roman" w:hAnsi="Times New Roman" w:cs="Times New Roman"/>
      <w:snapToGrid w:val="0"/>
      <w:sz w:val="20"/>
      <w:szCs w:val="20"/>
      <w:lang w:eastAsia="ru-RU"/>
    </w:rPr>
  </w:style>
  <w:style w:type="character" w:customStyle="1" w:styleId="80">
    <w:name w:val="Заголовок 8 Знак"/>
    <w:basedOn w:val="a0"/>
    <w:link w:val="8"/>
    <w:uiPriority w:val="99"/>
    <w:locked/>
    <w:rsid w:val="002340BF"/>
    <w:rPr>
      <w:rFonts w:ascii="Times New Roman" w:hAnsi="Times New Roman" w:cs="Times New Roman"/>
      <w:i/>
      <w:snapToGrid w:val="0"/>
      <w:sz w:val="20"/>
      <w:szCs w:val="20"/>
      <w:lang w:eastAsia="ru-RU"/>
    </w:rPr>
  </w:style>
  <w:style w:type="character" w:customStyle="1" w:styleId="90">
    <w:name w:val="Заголовок 9 Знак"/>
    <w:basedOn w:val="a0"/>
    <w:link w:val="9"/>
    <w:uiPriority w:val="99"/>
    <w:locked/>
    <w:rsid w:val="002340BF"/>
    <w:rPr>
      <w:rFonts w:ascii="Arial" w:hAnsi="Arial" w:cs="Times New Roman"/>
      <w:snapToGrid w:val="0"/>
      <w:sz w:val="20"/>
      <w:szCs w:val="20"/>
      <w:lang w:eastAsia="ru-RU"/>
    </w:rPr>
  </w:style>
  <w:style w:type="paragraph" w:styleId="a3">
    <w:name w:val="List Paragraph"/>
    <w:aliases w:val="FooterText,numbered,Paragraphe de liste1,lp1,Булет 1,Bullet Number,Нумерованый список,lp11,List Paragraph11,Bullet 1,Use Case List Paragraph,главный абзац,SL_Абзац списка,Маркер,Bullet_IRAO,Мой Список,AC List 01,Подпись рисунка"/>
    <w:basedOn w:val="a"/>
    <w:link w:val="a4"/>
    <w:uiPriority w:val="99"/>
    <w:qFormat/>
    <w:rsid w:val="002340BF"/>
    <w:pPr>
      <w:ind w:left="720"/>
      <w:contextualSpacing/>
    </w:pPr>
  </w:style>
  <w:style w:type="paragraph" w:styleId="a5">
    <w:name w:val="caption"/>
    <w:basedOn w:val="a"/>
    <w:next w:val="a"/>
    <w:uiPriority w:val="99"/>
    <w:qFormat/>
    <w:rsid w:val="002340BF"/>
    <w:pPr>
      <w:framePr w:dropCap="drop" w:lines="3" w:w="8161" w:wrap="around" w:vAnchor="text" w:hAnchor="page" w:x="3001" w:y="37"/>
      <w:tabs>
        <w:tab w:val="left" w:pos="2140"/>
        <w:tab w:val="center" w:pos="2169"/>
      </w:tabs>
      <w:spacing w:after="0" w:line="240" w:lineRule="auto"/>
      <w:jc w:val="center"/>
    </w:pPr>
    <w:rPr>
      <w:rFonts w:ascii="Times New Roman" w:hAnsi="Times New Roman"/>
      <w:b/>
      <w:spacing w:val="10"/>
      <w:sz w:val="26"/>
      <w:szCs w:val="20"/>
    </w:rPr>
  </w:style>
  <w:style w:type="paragraph" w:customStyle="1" w:styleId="ConsPlusNonformat">
    <w:name w:val="ConsPlusNonformat"/>
    <w:uiPriority w:val="99"/>
    <w:rsid w:val="002340BF"/>
    <w:pPr>
      <w:autoSpaceDE w:val="0"/>
      <w:autoSpaceDN w:val="0"/>
      <w:adjustRightInd w:val="0"/>
    </w:pPr>
    <w:rPr>
      <w:rFonts w:ascii="Courier New" w:hAnsi="Courier New" w:cs="Courier New"/>
      <w:sz w:val="20"/>
      <w:szCs w:val="20"/>
    </w:rPr>
  </w:style>
  <w:style w:type="paragraph" w:styleId="a6">
    <w:name w:val="Balloon Text"/>
    <w:basedOn w:val="a"/>
    <w:link w:val="a7"/>
    <w:uiPriority w:val="99"/>
    <w:semiHidden/>
    <w:rsid w:val="002340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340BF"/>
    <w:rPr>
      <w:rFonts w:ascii="Tahoma" w:hAnsi="Tahoma" w:cs="Tahoma"/>
      <w:sz w:val="16"/>
      <w:szCs w:val="16"/>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uiPriority w:val="99"/>
    <w:rsid w:val="007B1742"/>
    <w:pPr>
      <w:spacing w:after="0" w:line="240" w:lineRule="auto"/>
      <w:ind w:firstLine="709"/>
      <w:jc w:val="both"/>
    </w:pPr>
    <w:rPr>
      <w:rFonts w:ascii="Times New Roman" w:eastAsia="MS Mincho" w:hAnsi="Times New Roman"/>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2852D5"/>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uiPriority w:val="99"/>
    <w:semiHidden/>
    <w:rPr>
      <w:rFonts w:cs="Times New Roman"/>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rsid w:val="00C35095"/>
    <w:rPr>
      <w:rFonts w:cs="Times New Roman"/>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7C4CAC"/>
    <w:rPr>
      <w:rFonts w:cs="Times New Roman"/>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A270B2"/>
    <w:rPr>
      <w:rFonts w:cs="Times New Roman"/>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locked/>
    <w:rsid w:val="00D52618"/>
    <w:rPr>
      <w:rFonts w:cs="Times New Roman"/>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4D2CFD"/>
    <w:rPr>
      <w:rFonts w:cs="Times New Roman"/>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921DB9"/>
    <w:rPr>
      <w:rFonts w:cs="Times New Roman"/>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uiPriority w:val="99"/>
    <w:locked/>
    <w:rsid w:val="007B1742"/>
    <w:rPr>
      <w:rFonts w:ascii="Times New Roman" w:eastAsia="MS Mincho" w:hAnsi="Times New Roman" w:cs="Times New Roman"/>
      <w:sz w:val="24"/>
      <w:szCs w:val="24"/>
      <w:lang w:eastAsia="ru-RU"/>
    </w:rPr>
  </w:style>
  <w:style w:type="paragraph" w:customStyle="1" w:styleId="aa">
    <w:name w:val="Подподпункт"/>
    <w:basedOn w:val="a"/>
    <w:uiPriority w:val="99"/>
    <w:rsid w:val="007B1742"/>
    <w:pPr>
      <w:tabs>
        <w:tab w:val="num" w:pos="360"/>
        <w:tab w:val="num" w:pos="1464"/>
      </w:tabs>
      <w:spacing w:after="0" w:line="360" w:lineRule="auto"/>
      <w:ind w:left="1464" w:hanging="720"/>
      <w:jc w:val="both"/>
    </w:pPr>
    <w:rPr>
      <w:rFonts w:ascii="Times New Roman" w:hAnsi="Times New Roman"/>
      <w:sz w:val="28"/>
      <w:szCs w:val="20"/>
    </w:rPr>
  </w:style>
  <w:style w:type="paragraph" w:customStyle="1" w:styleId="210">
    <w:name w:val="Основной текст с отступом 21"/>
    <w:basedOn w:val="a"/>
    <w:uiPriority w:val="99"/>
    <w:rsid w:val="007B1742"/>
    <w:pPr>
      <w:suppressAutoHyphens/>
      <w:spacing w:after="0" w:line="240" w:lineRule="auto"/>
      <w:ind w:left="4320" w:firstLine="720"/>
      <w:jc w:val="both"/>
    </w:pPr>
    <w:rPr>
      <w:rFonts w:ascii="Arial" w:hAnsi="Arial"/>
      <w:sz w:val="20"/>
      <w:szCs w:val="20"/>
      <w:lang w:eastAsia="ar-SA"/>
    </w:rPr>
  </w:style>
  <w:style w:type="table" w:styleId="ab">
    <w:name w:val="Table Grid"/>
    <w:basedOn w:val="a1"/>
    <w:uiPriority w:val="99"/>
    <w:rsid w:val="00253D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одпункт"/>
    <w:basedOn w:val="a"/>
    <w:uiPriority w:val="99"/>
    <w:rsid w:val="00253DD5"/>
    <w:pPr>
      <w:tabs>
        <w:tab w:val="num" w:pos="360"/>
        <w:tab w:val="num" w:pos="1464"/>
      </w:tabs>
      <w:spacing w:after="0" w:line="360" w:lineRule="auto"/>
      <w:ind w:left="1464" w:hanging="720"/>
      <w:jc w:val="both"/>
    </w:pPr>
    <w:rPr>
      <w:rFonts w:ascii="Times New Roman" w:hAnsi="Times New Roman"/>
      <w:sz w:val="28"/>
      <w:szCs w:val="20"/>
    </w:rPr>
  </w:style>
  <w:style w:type="paragraph" w:customStyle="1" w:styleId="ConsPlusTitle">
    <w:name w:val="ConsPlusTitle"/>
    <w:uiPriority w:val="99"/>
    <w:rsid w:val="000E1D82"/>
    <w:pPr>
      <w:widowControl w:val="0"/>
      <w:autoSpaceDE w:val="0"/>
      <w:autoSpaceDN w:val="0"/>
      <w:adjustRightInd w:val="0"/>
    </w:pPr>
    <w:rPr>
      <w:rFonts w:cs="Calibri"/>
      <w:b/>
      <w:bCs/>
    </w:rPr>
  </w:style>
  <w:style w:type="paragraph" w:styleId="ad">
    <w:name w:val="No Spacing"/>
    <w:link w:val="ae"/>
    <w:uiPriority w:val="99"/>
    <w:qFormat/>
    <w:rsid w:val="007C78E3"/>
    <w:rPr>
      <w:lang w:val="en-US" w:eastAsia="en-US"/>
    </w:rPr>
  </w:style>
  <w:style w:type="character" w:customStyle="1" w:styleId="ae">
    <w:name w:val="Без интервала Знак"/>
    <w:basedOn w:val="a0"/>
    <w:link w:val="ad"/>
    <w:uiPriority w:val="99"/>
    <w:locked/>
    <w:rsid w:val="007C78E3"/>
    <w:rPr>
      <w:rFonts w:cs="Times New Roman"/>
      <w:sz w:val="22"/>
      <w:szCs w:val="22"/>
      <w:lang w:val="en-US" w:eastAsia="en-US" w:bidi="ar-SA"/>
    </w:rPr>
  </w:style>
  <w:style w:type="paragraph" w:styleId="af">
    <w:name w:val="Body Text Indent"/>
    <w:basedOn w:val="a"/>
    <w:link w:val="af0"/>
    <w:uiPriority w:val="99"/>
    <w:semiHidden/>
    <w:rsid w:val="007C78E3"/>
    <w:pPr>
      <w:spacing w:after="120"/>
      <w:ind w:left="283"/>
    </w:pPr>
  </w:style>
  <w:style w:type="character" w:customStyle="1" w:styleId="af0">
    <w:name w:val="Основной текст с отступом Знак"/>
    <w:basedOn w:val="a0"/>
    <w:link w:val="af"/>
    <w:uiPriority w:val="99"/>
    <w:semiHidden/>
    <w:locked/>
    <w:rsid w:val="007C78E3"/>
    <w:rPr>
      <w:rFonts w:cs="Times New Roman"/>
    </w:rPr>
  </w:style>
  <w:style w:type="character" w:customStyle="1" w:styleId="21">
    <w:name w:val="Заголовок 2 Знак"/>
    <w:basedOn w:val="a0"/>
    <w:link w:val="20"/>
    <w:semiHidden/>
    <w:rsid w:val="00F0449D"/>
    <w:rPr>
      <w:rFonts w:asciiTheme="majorHAnsi" w:eastAsiaTheme="majorEastAsia" w:hAnsiTheme="majorHAnsi" w:cstheme="majorBidi"/>
      <w:color w:val="365F91" w:themeColor="accent1" w:themeShade="BF"/>
      <w:sz w:val="26"/>
      <w:szCs w:val="26"/>
    </w:rPr>
  </w:style>
  <w:style w:type="paragraph" w:customStyle="1" w:styleId="ConsPlusNormal">
    <w:name w:val="ConsPlusNormal"/>
    <w:link w:val="ConsPlusNormal0"/>
    <w:rsid w:val="00833891"/>
    <w:pPr>
      <w:widowControl w:val="0"/>
      <w:autoSpaceDE w:val="0"/>
      <w:autoSpaceDN w:val="0"/>
      <w:adjustRightInd w:val="0"/>
    </w:pPr>
    <w:rPr>
      <w:rFonts w:ascii="Arial" w:hAnsi="Arial" w:cs="Arial"/>
      <w:sz w:val="20"/>
      <w:szCs w:val="20"/>
    </w:rPr>
  </w:style>
  <w:style w:type="character" w:customStyle="1" w:styleId="ConsPlusNormal0">
    <w:name w:val="ConsPlusNormal Знак"/>
    <w:link w:val="ConsPlusNormal"/>
    <w:locked/>
    <w:rsid w:val="00833891"/>
    <w:rPr>
      <w:rFonts w:ascii="Arial" w:hAnsi="Arial" w:cs="Arial"/>
      <w:sz w:val="20"/>
      <w:szCs w:val="20"/>
    </w:rPr>
  </w:style>
  <w:style w:type="character" w:styleId="af1">
    <w:name w:val="Hyperlink"/>
    <w:basedOn w:val="a0"/>
    <w:uiPriority w:val="99"/>
    <w:unhideWhenUsed/>
    <w:rsid w:val="005B590D"/>
    <w:rPr>
      <w:color w:val="0000FF" w:themeColor="hyperlink"/>
      <w:u w:val="single"/>
    </w:rPr>
  </w:style>
  <w:style w:type="character" w:styleId="af2">
    <w:name w:val="annotation reference"/>
    <w:basedOn w:val="a0"/>
    <w:uiPriority w:val="99"/>
    <w:semiHidden/>
    <w:unhideWhenUsed/>
    <w:rsid w:val="00DC2F1A"/>
    <w:rPr>
      <w:sz w:val="16"/>
      <w:szCs w:val="16"/>
    </w:rPr>
  </w:style>
  <w:style w:type="paragraph" w:styleId="af3">
    <w:name w:val="annotation text"/>
    <w:basedOn w:val="a"/>
    <w:link w:val="af4"/>
    <w:uiPriority w:val="99"/>
    <w:semiHidden/>
    <w:unhideWhenUsed/>
    <w:rsid w:val="00DC2F1A"/>
    <w:pPr>
      <w:spacing w:line="240" w:lineRule="auto"/>
    </w:pPr>
    <w:rPr>
      <w:sz w:val="20"/>
      <w:szCs w:val="20"/>
    </w:rPr>
  </w:style>
  <w:style w:type="character" w:customStyle="1" w:styleId="af4">
    <w:name w:val="Текст примечания Знак"/>
    <w:basedOn w:val="a0"/>
    <w:link w:val="af3"/>
    <w:uiPriority w:val="99"/>
    <w:semiHidden/>
    <w:rsid w:val="00DC2F1A"/>
    <w:rPr>
      <w:sz w:val="20"/>
      <w:szCs w:val="20"/>
    </w:rPr>
  </w:style>
  <w:style w:type="paragraph" w:styleId="af5">
    <w:name w:val="annotation subject"/>
    <w:basedOn w:val="af3"/>
    <w:next w:val="af3"/>
    <w:link w:val="af6"/>
    <w:uiPriority w:val="99"/>
    <w:semiHidden/>
    <w:unhideWhenUsed/>
    <w:rsid w:val="00DC2F1A"/>
    <w:rPr>
      <w:b/>
      <w:bCs/>
    </w:rPr>
  </w:style>
  <w:style w:type="character" w:customStyle="1" w:styleId="af6">
    <w:name w:val="Тема примечания Знак"/>
    <w:basedOn w:val="af4"/>
    <w:link w:val="af5"/>
    <w:uiPriority w:val="99"/>
    <w:semiHidden/>
    <w:rsid w:val="00DC2F1A"/>
    <w:rPr>
      <w:b/>
      <w:bCs/>
      <w:sz w:val="20"/>
      <w:szCs w:val="20"/>
    </w:rPr>
  </w:style>
  <w:style w:type="paragraph" w:customStyle="1" w:styleId="1">
    <w:name w:val="Заголовок 1 ТТ"/>
    <w:basedOn w:val="10"/>
    <w:next w:val="a"/>
    <w:qFormat/>
    <w:rsid w:val="00F1678E"/>
    <w:pPr>
      <w:keepLines w:val="0"/>
      <w:numPr>
        <w:numId w:val="30"/>
      </w:numPr>
      <w:suppressAutoHyphens/>
      <w:spacing w:before="240" w:after="60"/>
      <w:jc w:val="both"/>
    </w:pPr>
    <w:rPr>
      <w:rFonts w:ascii="Times New Roman" w:hAnsi="Times New Roman"/>
      <w:color w:val="auto"/>
      <w:kern w:val="32"/>
      <w:lang w:val="x-none" w:eastAsia="x-none"/>
    </w:rPr>
  </w:style>
  <w:style w:type="paragraph" w:customStyle="1" w:styleId="2">
    <w:name w:val="Заголовок 2 ТТ"/>
    <w:basedOn w:val="20"/>
    <w:next w:val="a"/>
    <w:qFormat/>
    <w:rsid w:val="00F1678E"/>
    <w:pPr>
      <w:numPr>
        <w:ilvl w:val="1"/>
        <w:numId w:val="30"/>
      </w:numPr>
      <w:suppressAutoHyphens/>
      <w:spacing w:before="240" w:after="60"/>
      <w:jc w:val="both"/>
    </w:pPr>
    <w:rPr>
      <w:rFonts w:ascii="Times New Roman" w:eastAsia="Times New Roman" w:hAnsi="Times New Roman" w:cs="Times New Roman"/>
      <w:b/>
      <w:bCs/>
      <w:iCs/>
      <w:color w:val="auto"/>
      <w:sz w:val="28"/>
      <w:szCs w:val="28"/>
      <w:lang w:val="x-none" w:eastAsia="x-none"/>
    </w:rPr>
  </w:style>
  <w:style w:type="paragraph" w:customStyle="1" w:styleId="3">
    <w:name w:val="Заголовок 3 ТТ"/>
    <w:basedOn w:val="30"/>
    <w:next w:val="a"/>
    <w:qFormat/>
    <w:rsid w:val="00F1678E"/>
    <w:pPr>
      <w:numPr>
        <w:ilvl w:val="2"/>
        <w:numId w:val="30"/>
      </w:numPr>
      <w:suppressAutoHyphens/>
      <w:spacing w:before="240" w:after="60"/>
      <w:ind w:left="1800" w:hanging="720"/>
      <w:jc w:val="both"/>
    </w:pPr>
    <w:rPr>
      <w:rFonts w:ascii="Times New Roman" w:eastAsia="Arial Unicode MS" w:hAnsi="Times New Roman" w:cs="Times New Roman"/>
      <w:b/>
      <w:bCs/>
      <w:color w:val="auto"/>
      <w:sz w:val="28"/>
      <w:szCs w:val="28"/>
      <w:lang w:val="x-none" w:eastAsia="x-none"/>
    </w:rPr>
  </w:style>
  <w:style w:type="paragraph" w:customStyle="1" w:styleId="4">
    <w:name w:val="Заголовок 4 ТТ"/>
    <w:basedOn w:val="40"/>
    <w:next w:val="a"/>
    <w:qFormat/>
    <w:rsid w:val="00F1678E"/>
    <w:pPr>
      <w:keepLines w:val="0"/>
      <w:numPr>
        <w:ilvl w:val="3"/>
        <w:numId w:val="30"/>
      </w:numPr>
      <w:suppressAutoHyphens/>
      <w:spacing w:before="120" w:after="60"/>
      <w:ind w:left="2160" w:hanging="720"/>
    </w:pPr>
    <w:rPr>
      <w:rFonts w:ascii="Times New Roman" w:eastAsia="Times New Roman" w:hAnsi="Times New Roman" w:cs="Times New Roman"/>
      <w:b/>
      <w:bCs/>
      <w:i w:val="0"/>
      <w:iCs w:val="0"/>
      <w:color w:val="auto"/>
      <w:sz w:val="28"/>
      <w:szCs w:val="20"/>
      <w:lang w:val="x-none" w:eastAsia="x-none"/>
    </w:rPr>
  </w:style>
  <w:style w:type="character" w:customStyle="1" w:styleId="31">
    <w:name w:val="Заголовок 3 Знак"/>
    <w:basedOn w:val="a0"/>
    <w:link w:val="30"/>
    <w:semiHidden/>
    <w:rsid w:val="00F1678E"/>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semiHidden/>
    <w:rsid w:val="00F1678E"/>
    <w:rPr>
      <w:rFonts w:asciiTheme="majorHAnsi" w:eastAsiaTheme="majorEastAsia" w:hAnsiTheme="majorHAnsi" w:cstheme="majorBidi"/>
      <w:i/>
      <w:iCs/>
      <w:color w:val="365F91" w:themeColor="accent1" w:themeShade="BF"/>
    </w:rPr>
  </w:style>
  <w:style w:type="character" w:customStyle="1" w:styleId="a4">
    <w:name w:val="Абзац списка Знак"/>
    <w:aliases w:val="FooterText Знак,numbered Знак,Paragraphe de liste1 Знак,lp1 Знак,Булет 1 Знак,Bullet Number Знак,Нумерованый список Знак,lp11 Знак,List Paragraph11 Знак,Bullet 1 Знак,Use Case List Paragraph Знак,главный абзац Знак,SL_Абзац списка Знак"/>
    <w:link w:val="a3"/>
    <w:uiPriority w:val="34"/>
    <w:qFormat/>
    <w:locked/>
    <w:rsid w:val="00F27985"/>
  </w:style>
  <w:style w:type="character" w:customStyle="1" w:styleId="extended-textshort">
    <w:name w:val="extended-text__short"/>
    <w:basedOn w:val="a0"/>
    <w:rsid w:val="00B177CE"/>
  </w:style>
  <w:style w:type="paragraph" w:styleId="af7">
    <w:name w:val="Normal (Web)"/>
    <w:basedOn w:val="a"/>
    <w:uiPriority w:val="99"/>
    <w:unhideWhenUsed/>
    <w:rsid w:val="00E16B19"/>
    <w:pPr>
      <w:spacing w:before="100" w:beforeAutospacing="1" w:after="100" w:afterAutospacing="1" w:line="240" w:lineRule="auto"/>
    </w:pPr>
    <w:rPr>
      <w:rFonts w:ascii="Times New Roman" w:hAnsi="Times New Roman"/>
      <w:sz w:val="24"/>
      <w:szCs w:val="24"/>
    </w:rPr>
  </w:style>
  <w:style w:type="paragraph" w:styleId="af8">
    <w:name w:val="footnote text"/>
    <w:basedOn w:val="a"/>
    <w:link w:val="af9"/>
    <w:uiPriority w:val="99"/>
    <w:semiHidden/>
    <w:unhideWhenUsed/>
    <w:rsid w:val="00E20C4F"/>
    <w:pPr>
      <w:spacing w:after="0" w:line="240" w:lineRule="auto"/>
    </w:pPr>
    <w:rPr>
      <w:sz w:val="20"/>
      <w:szCs w:val="20"/>
    </w:rPr>
  </w:style>
  <w:style w:type="character" w:customStyle="1" w:styleId="af9">
    <w:name w:val="Текст сноски Знак"/>
    <w:basedOn w:val="a0"/>
    <w:link w:val="af8"/>
    <w:uiPriority w:val="99"/>
    <w:semiHidden/>
    <w:rsid w:val="00E20C4F"/>
    <w:rPr>
      <w:sz w:val="20"/>
      <w:szCs w:val="20"/>
    </w:rPr>
  </w:style>
  <w:style w:type="character" w:styleId="afa">
    <w:name w:val="footnote reference"/>
    <w:basedOn w:val="a0"/>
    <w:uiPriority w:val="99"/>
    <w:semiHidden/>
    <w:unhideWhenUsed/>
    <w:rsid w:val="00E20C4F"/>
    <w:rPr>
      <w:vertAlign w:val="superscript"/>
    </w:rPr>
  </w:style>
  <w:style w:type="paragraph" w:customStyle="1" w:styleId="Default">
    <w:name w:val="Default"/>
    <w:rsid w:val="00A261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9126">
      <w:bodyDiv w:val="1"/>
      <w:marLeft w:val="0"/>
      <w:marRight w:val="0"/>
      <w:marTop w:val="0"/>
      <w:marBottom w:val="0"/>
      <w:divBdr>
        <w:top w:val="none" w:sz="0" w:space="0" w:color="auto"/>
        <w:left w:val="none" w:sz="0" w:space="0" w:color="auto"/>
        <w:bottom w:val="none" w:sz="0" w:space="0" w:color="auto"/>
        <w:right w:val="none" w:sz="0" w:space="0" w:color="auto"/>
      </w:divBdr>
    </w:div>
    <w:div w:id="502015757">
      <w:bodyDiv w:val="1"/>
      <w:marLeft w:val="0"/>
      <w:marRight w:val="0"/>
      <w:marTop w:val="0"/>
      <w:marBottom w:val="0"/>
      <w:divBdr>
        <w:top w:val="none" w:sz="0" w:space="0" w:color="auto"/>
        <w:left w:val="none" w:sz="0" w:space="0" w:color="auto"/>
        <w:bottom w:val="none" w:sz="0" w:space="0" w:color="auto"/>
        <w:right w:val="none" w:sz="0" w:space="0" w:color="auto"/>
      </w:divBdr>
    </w:div>
    <w:div w:id="1161653553">
      <w:bodyDiv w:val="1"/>
      <w:marLeft w:val="0"/>
      <w:marRight w:val="0"/>
      <w:marTop w:val="0"/>
      <w:marBottom w:val="0"/>
      <w:divBdr>
        <w:top w:val="none" w:sz="0" w:space="0" w:color="auto"/>
        <w:left w:val="none" w:sz="0" w:space="0" w:color="auto"/>
        <w:bottom w:val="none" w:sz="0" w:space="0" w:color="auto"/>
        <w:right w:val="none" w:sz="0" w:space="0" w:color="auto"/>
      </w:divBdr>
    </w:div>
    <w:div w:id="2074620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A7FF-3A13-401A-B78D-556C638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6164</Words>
  <Characters>35136</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41218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5</cp:revision>
  <cp:lastPrinted>2021-03-11T08:05:00Z</cp:lastPrinted>
  <dcterms:created xsi:type="dcterms:W3CDTF">2021-06-08T10:02:00Z</dcterms:created>
  <dcterms:modified xsi:type="dcterms:W3CDTF">2021-06-08T10:07:00Z</dcterms:modified>
  <cp:category/>
</cp:coreProperties>
</file>