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10489"/>
      </w:tblGrid>
      <w:tr w:rsidR="00367BC7" w:rsidRPr="00E90615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C7" w:rsidRPr="00E90615" w:rsidRDefault="00E90615">
            <w:pPr>
              <w:autoSpaceDE w:val="0"/>
              <w:autoSpaceDN w:val="0"/>
              <w:adjustRightInd w:val="0"/>
              <w:spacing w:before="80" w:after="80" w:line="240" w:lineRule="auto"/>
              <w:ind w:left="-851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Обоснование начальной (максимальной) цены договора</w:t>
            </w:r>
          </w:p>
          <w:p w:rsidR="00367BC7" w:rsidRPr="00E90615" w:rsidRDefault="00E90615">
            <w:pPr>
              <w:autoSpaceDE w:val="0"/>
              <w:autoSpaceDN w:val="0"/>
              <w:adjustRightInd w:val="0"/>
              <w:spacing w:before="80" w:after="80" w:line="240" w:lineRule="auto"/>
              <w:ind w:left="-851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(цены лота, единицы товара, работы, услуги)</w:t>
            </w:r>
          </w:p>
        </w:tc>
      </w:tr>
      <w:tr w:rsidR="00367BC7" w:rsidRPr="00E90615">
        <w:trPr>
          <w:trHeight w:val="300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D7B" w:rsidRPr="00C67D7B" w:rsidRDefault="00E90615" w:rsidP="00C6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Выполнение </w:t>
            </w:r>
            <w:r w:rsidR="00C67D7B" w:rsidRPr="00C67D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 первого этапа создания информационной системы </w:t>
            </w:r>
          </w:p>
          <w:p w:rsidR="00367BC7" w:rsidRPr="00E90615" w:rsidRDefault="00C67D7B" w:rsidP="00C6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7D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«Мониторинг информационных ресурсов»</w:t>
            </w:r>
          </w:p>
        </w:tc>
      </w:tr>
      <w:tr w:rsidR="00367BC7" w:rsidRPr="00E90615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(указывается предмет договора)</w:t>
            </w:r>
          </w:p>
        </w:tc>
      </w:tr>
      <w:tr w:rsidR="00367BC7" w:rsidRPr="00E90615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C7" w:rsidRPr="00E90615" w:rsidRDefault="00367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7BC7" w:rsidRPr="00E90615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характеристики предмета закупки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Разработка подсистемы, выполняющей функционал семантического анализа, </w:t>
            </w:r>
            <w:proofErr w:type="spellStart"/>
            <w:r w:rsidRPr="00E90615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краулинга</w:t>
            </w:r>
            <w:proofErr w:type="spellEnd"/>
            <w:r w:rsidRPr="00E90615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сети Интернет и формирования аналитической отчетности в соответствии с требованиями Технического задания</w:t>
            </w:r>
          </w:p>
        </w:tc>
      </w:tr>
      <w:tr w:rsidR="00367BC7" w:rsidRPr="00E90615">
        <w:trPr>
          <w:trHeight w:val="8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Используемый метод определения НМЦ договора, обоснование выбора данного метода 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>Метод сопоставимых рыночных цен (анализ рынка)</w:t>
            </w:r>
          </w:p>
        </w:tc>
      </w:tr>
      <w:tr w:rsidR="00367BC7" w:rsidRPr="00E90615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НМЦ договора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C7" w:rsidRPr="00E90615" w:rsidRDefault="00E90615" w:rsidP="00E90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Начальная (максимальная) цена договора (лота) (НМЦ)  оп</w:t>
            </w:r>
            <w:r w:rsidR="000A1327">
              <w:rPr>
                <w:rFonts w:ascii="Times New Roman" w:hAnsi="Times New Roman"/>
                <w:sz w:val="28"/>
                <w:szCs w:val="28"/>
                <w:lang w:eastAsia="ru-RU"/>
              </w:rPr>
              <w:t>ределена в соответствии с лимито</w:t>
            </w: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>м финансирования: </w:t>
            </w:r>
            <w:r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58 537 730,00 руб.</w:t>
            </w:r>
          </w:p>
        </w:tc>
      </w:tr>
      <w:tr w:rsidR="00367BC7" w:rsidRPr="00E90615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E90615">
            <w:pPr>
              <w:tabs>
                <w:tab w:val="left" w:pos="567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подготовки обоснования НМЦ договора:           </w:t>
            </w:r>
            <w:r w:rsidRPr="00E906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09.08.2021г.</w:t>
            </w:r>
          </w:p>
        </w:tc>
      </w:tr>
    </w:tbl>
    <w:p w:rsidR="00367BC7" w:rsidRPr="00E90615" w:rsidRDefault="00367BC7">
      <w:pPr>
        <w:autoSpaceDE w:val="0"/>
        <w:autoSpaceDN w:val="0"/>
        <w:adjustRightInd w:val="0"/>
        <w:spacing w:before="80" w:after="80" w:line="240" w:lineRule="auto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C7" w:rsidRPr="00E90615" w:rsidRDefault="00E90615">
      <w:pPr>
        <w:autoSpaceDE w:val="0"/>
        <w:autoSpaceDN w:val="0"/>
        <w:adjustRightInd w:val="0"/>
        <w:spacing w:before="80" w:after="8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0615">
        <w:rPr>
          <w:rFonts w:ascii="Times New Roman" w:hAnsi="Times New Roman"/>
          <w:sz w:val="28"/>
          <w:szCs w:val="28"/>
          <w:lang w:eastAsia="ru-RU"/>
        </w:rPr>
        <w:t>Расчет начальной (максимальной) цены договора</w:t>
      </w:r>
      <w:r w:rsidRPr="00E90615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984"/>
        <w:gridCol w:w="2552"/>
        <w:gridCol w:w="3685"/>
      </w:tblGrid>
      <w:tr w:rsidR="00367BC7" w:rsidRPr="00E9061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06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06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Предложения контрагентов по договору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CA7ED9" w:rsidP="00CA7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НМЦ, руб.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Средняя арифметическая</w:t>
            </w:r>
            <w:r w:rsidR="00E90615"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цена в </w:t>
            </w:r>
            <w:proofErr w:type="spellStart"/>
            <w:r w:rsidR="00E90615"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="00E90615"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НДС (20%)</w:t>
            </w:r>
          </w:p>
        </w:tc>
      </w:tr>
      <w:tr w:rsidR="00367BC7" w:rsidRPr="00E90615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367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367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C7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61 347 450,00</w:t>
            </w:r>
          </w:p>
        </w:tc>
      </w:tr>
      <w:tr w:rsidR="00E90615" w:rsidRPr="00E906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5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B" w:rsidRPr="00C67D7B" w:rsidRDefault="00E90615" w:rsidP="00C67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r w:rsidR="00C67D7B" w:rsidRPr="00C67D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 первого этапа создания информационной системы </w:t>
            </w:r>
          </w:p>
          <w:p w:rsidR="00E90615" w:rsidRPr="00E90615" w:rsidRDefault="00C67D7B" w:rsidP="00C67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D7B">
              <w:rPr>
                <w:rFonts w:ascii="Times New Roman" w:hAnsi="Times New Roman"/>
                <w:sz w:val="28"/>
                <w:szCs w:val="28"/>
                <w:lang w:eastAsia="ru-RU"/>
              </w:rPr>
              <w:t>«Мониторинг информационных ресурсов»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5" w:rsidRPr="00E90615" w:rsidRDefault="00E906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>57 840 000,00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5" w:rsidRPr="00E90615" w:rsidRDefault="00E906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>63 635 000,00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15" w:rsidRPr="00E90615" w:rsidRDefault="00E906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615">
              <w:rPr>
                <w:rFonts w:ascii="Times New Roman" w:hAnsi="Times New Roman"/>
                <w:sz w:val="28"/>
                <w:szCs w:val="28"/>
                <w:lang w:eastAsia="ru-RU"/>
              </w:rPr>
              <w:t>62 567 350,00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5" w:rsidRPr="00E90615" w:rsidRDefault="00E9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67BC7" w:rsidRPr="00E90615" w:rsidRDefault="00367BC7">
      <w:pPr>
        <w:autoSpaceDE w:val="0"/>
        <w:autoSpaceDN w:val="0"/>
        <w:adjustRightInd w:val="0"/>
        <w:spacing w:before="80" w:after="80" w:line="240" w:lineRule="auto"/>
        <w:ind w:left="-851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7BC7" w:rsidRDefault="00E90615">
      <w:pPr>
        <w:autoSpaceDE w:val="0"/>
        <w:autoSpaceDN w:val="0"/>
        <w:adjustRightInd w:val="0"/>
        <w:spacing w:before="80" w:after="8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соответствии с утвержденными </w:t>
      </w:r>
      <w:r w:rsidR="000A1327">
        <w:rPr>
          <w:rFonts w:ascii="Times New Roman" w:hAnsi="Times New Roman"/>
          <w:b/>
          <w:bCs/>
          <w:sz w:val="28"/>
          <w:szCs w:val="28"/>
          <w:lang w:eastAsia="ru-RU"/>
        </w:rPr>
        <w:t>лимитом</w:t>
      </w:r>
      <w:bookmarkStart w:id="0" w:name="_GoBack"/>
      <w:bookmarkEnd w:id="0"/>
      <w:r w:rsidRPr="00E906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финансирования НМЦ договора (цены лота, единицы товара, работы, услуги) устанавливается: 58 537 730,00 с учетом НДС 20%.</w:t>
      </w:r>
    </w:p>
    <w:p w:rsidR="00367BC7" w:rsidRDefault="00367BC7"/>
    <w:sectPr w:rsidR="00367BC7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C7"/>
    <w:rsid w:val="000A1327"/>
    <w:rsid w:val="00367BC7"/>
    <w:rsid w:val="00C67D7B"/>
    <w:rsid w:val="00CA7ED9"/>
    <w:rsid w:val="00E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Карбивник Анна Александровна</dc:creator>
  <cp:lastModifiedBy>Карбивник Анна Александровна</cp:lastModifiedBy>
  <cp:revision>9</cp:revision>
  <dcterms:created xsi:type="dcterms:W3CDTF">2021-06-11T10:20:00Z</dcterms:created>
  <dcterms:modified xsi:type="dcterms:W3CDTF">2021-08-25T13:14:00Z</dcterms:modified>
</cp:coreProperties>
</file>