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____________№ ___________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c>
          <w:tcPr>
            <w:tcW w:w="4672" w:type="dxa"/>
          </w:tcPr>
          <w:p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673" w:type="dxa"/>
          </w:tcPr>
          <w:p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 2021 г.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унитарное предприятие «Главный радиочастотный центр» (ФГУП «ГРЧЦ»), именуемое в дальнейшем «Заказчик», в лице </w:t>
      </w:r>
      <w:hyperlink w:anchor="bm_3" w:tooltip="Должность и ФИО подписанта со стороны Заказчика" w:history="1">
        <w:r>
          <w:rPr>
            <w:rFonts w:ascii="Times New Roman" w:hAnsi="Times New Roman" w:cs="Times New Roman"/>
            <w:sz w:val="24"/>
            <w:szCs w:val="24"/>
          </w:rPr>
          <w:t>______________________________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w:anchor="bm_4" w:tooltip="Документ, дающий полномочие для подписания договора (Устав, приказ, доверенность)" w:history="1">
        <w:r>
          <w:rPr>
            <w:rFonts w:ascii="Times New Roman" w:hAnsi="Times New Roman" w:cs="Times New Roman"/>
            <w:sz w:val="24"/>
            <w:szCs w:val="24"/>
          </w:rPr>
          <w:t>___________________________________________________________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hyperlink w:anchor="bm_5" w:tooltip="Полное и сокращенное наименование Исполнителя" w:history="1">
        <w:r>
          <w:rPr>
            <w:rFonts w:ascii="Times New Roman" w:hAnsi="Times New Roman" w:cs="Times New Roman"/>
            <w:sz w:val="24"/>
            <w:szCs w:val="24"/>
          </w:rPr>
          <w:t>________________________________ (__________)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hyperlink w:anchor="bm_6" w:tooltip="Должность и ФИО подписанта" w:history="1">
        <w:r>
          <w:rPr>
            <w:rFonts w:ascii="Times New Roman" w:hAnsi="Times New Roman" w:cs="Times New Roman"/>
            <w:sz w:val="24"/>
            <w:szCs w:val="24"/>
          </w:rPr>
          <w:t>___________________________________________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w:anchor="bm_7" w:tooltip="Документ, дающий полномочие для подписания договора (Устав, приказ, доверенность)" w:history="1">
        <w:r>
          <w:rPr>
            <w:rFonts w:ascii="Times New Roman" w:hAnsi="Times New Roman" w:cs="Times New Roman"/>
            <w:sz w:val="24"/>
            <w:szCs w:val="24"/>
          </w:rPr>
          <w:t>________________________</w:t>
        </w:r>
      </w:hyperlink>
      <w:r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а по отдельности – «Сторона», заключили настоящий договор (далее – Договор) о нижеследующем:</w:t>
      </w: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8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в порядке и на условиях, предусмотренных Договором, техническим заданием (Приложение № 1 к Договору, далее – ТЗ) обязуется выполнить работы первого этапа создания информационной системы «Мониторинг информационных ресурсов», шифр «ИС МИР-1» (далее – работы или ИС МИР-1) и сдать результат работ Заказчику, а Заказчик обязуется принять результат работ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оплатить его.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Ref78811181"/>
      <w:r>
        <w:rPr>
          <w:rFonts w:ascii="Times New Roman" w:hAnsi="Times New Roman"/>
          <w:sz w:val="24"/>
          <w:szCs w:val="24"/>
        </w:rPr>
        <w:t>Результатом работ по Договору является первый этап ИС МИР-1 (далее - Результат).</w:t>
      </w:r>
    </w:p>
    <w:bookmarkEnd w:id="0"/>
    <w:p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8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napToGrid w:val="0"/>
          <w:sz w:val="24"/>
          <w:szCs w:val="24"/>
          <w:lang w:eastAsia="x-none"/>
        </w:rPr>
      </w:pPr>
      <w:bookmarkStart w:id="1" w:name="_Ref78964967"/>
      <w:r>
        <w:rPr>
          <w:rFonts w:ascii="Times New Roman" w:hAnsi="Times New Roman"/>
          <w:snapToGrid w:val="0"/>
          <w:sz w:val="24"/>
          <w:szCs w:val="24"/>
          <w:lang w:eastAsia="x-none"/>
        </w:rPr>
        <w:t xml:space="preserve">Цена Договора складывается из цены этапов работ, составляет ______ (_______) рублей __ копеек, в том числе НДС 20 % - __________ (______________) рублей __ копеек </w:t>
      </w:r>
      <w:r>
        <w:rPr>
          <w:rFonts w:ascii="Times New Roman" w:hAnsi="Times New Roman"/>
          <w:sz w:val="24"/>
          <w:szCs w:val="24"/>
          <w:lang w:val="x-none"/>
        </w:rPr>
        <w:t>(</w:t>
      </w:r>
      <w:r>
        <w:rPr>
          <w:rFonts w:ascii="Times New Roman" w:hAnsi="Times New Roman"/>
          <w:i/>
          <w:sz w:val="20"/>
          <w:szCs w:val="20"/>
          <w:u w:val="single"/>
          <w:lang w:val="x-none"/>
        </w:rPr>
        <w:t>если НДС не облагается, то указывается основание в соответствии с Налоговым кодексом Российской Федерации</w:t>
      </w:r>
      <w:r>
        <w:rPr>
          <w:rFonts w:ascii="Times New Roman" w:hAnsi="Times New Roman"/>
          <w:sz w:val="24"/>
          <w:szCs w:val="24"/>
          <w:lang w:val="x-none"/>
        </w:rPr>
        <w:t>)</w:t>
      </w:r>
      <w:bookmarkEnd w:id="1"/>
      <w:r>
        <w:rPr>
          <w:rFonts w:ascii="Times New Roman" w:hAnsi="Times New Roman"/>
          <w:sz w:val="24"/>
          <w:szCs w:val="24"/>
        </w:rPr>
        <w:t xml:space="preserve"> и включает в себя:</w:t>
      </w:r>
    </w:p>
    <w:p>
      <w:pPr>
        <w:pStyle w:val="a8"/>
        <w:numPr>
          <w:ilvl w:val="2"/>
          <w:numId w:val="4"/>
        </w:numPr>
        <w:spacing w:line="240" w:lineRule="auto"/>
        <w:ind w:left="0" w:firstLine="709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x-none"/>
        </w:rPr>
      </w:pPr>
      <w:bookmarkStart w:id="2" w:name="_Ref76723858"/>
      <w:r>
        <w:rPr>
          <w:rFonts w:ascii="Times New Roman" w:hAnsi="Times New Roman"/>
          <w:snapToGrid w:val="0"/>
          <w:sz w:val="24"/>
          <w:szCs w:val="24"/>
          <w:lang w:eastAsia="x-none"/>
        </w:rPr>
        <w:t>цену первого этапа, которая составляет 85 (восемьдесят пять) % от цены Договора – _____ (_____) рублей __ копеек</w:t>
      </w:r>
      <w:bookmarkEnd w:id="2"/>
      <w:r>
        <w:rPr>
          <w:rFonts w:ascii="Times New Roman" w:hAnsi="Times New Roman"/>
          <w:snapToGrid w:val="0"/>
          <w:sz w:val="24"/>
          <w:szCs w:val="24"/>
          <w:lang w:eastAsia="x-none"/>
        </w:rPr>
        <w:t>, в том числе НДС 20 % - __________ (______________) рублей __ копеек; (</w:t>
      </w:r>
      <w:r>
        <w:rPr>
          <w:rFonts w:ascii="Times New Roman" w:hAnsi="Times New Roman"/>
          <w:i/>
          <w:sz w:val="20"/>
          <w:szCs w:val="20"/>
          <w:u w:val="single"/>
          <w:lang w:val="x-none"/>
        </w:rPr>
        <w:t>если НДС не облагается, то указывается основание в соответствии с Налоговым кодексом Российской Федерации</w:t>
      </w:r>
      <w:r>
        <w:rPr>
          <w:rFonts w:ascii="Times New Roman" w:hAnsi="Times New Roman"/>
          <w:snapToGrid w:val="0"/>
          <w:sz w:val="24"/>
          <w:szCs w:val="24"/>
          <w:lang w:eastAsia="x-none"/>
        </w:rPr>
        <w:t>)</w:t>
      </w:r>
    </w:p>
    <w:p>
      <w:pPr>
        <w:pStyle w:val="a8"/>
        <w:numPr>
          <w:ilvl w:val="2"/>
          <w:numId w:val="4"/>
        </w:numPr>
        <w:spacing w:line="240" w:lineRule="auto"/>
        <w:ind w:left="0" w:firstLine="709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x-none"/>
        </w:rPr>
      </w:pPr>
      <w:bookmarkStart w:id="3" w:name="_Ref76723845"/>
      <w:r>
        <w:rPr>
          <w:rFonts w:ascii="Times New Roman" w:hAnsi="Times New Roman"/>
          <w:snapToGrid w:val="0"/>
          <w:sz w:val="24"/>
          <w:szCs w:val="24"/>
          <w:lang w:eastAsia="x-none"/>
        </w:rPr>
        <w:t>цену второго этапа, которая составляет 15 (пятнадцать) % от цены Договора – ____ (____) рублей __ копеек</w:t>
      </w:r>
      <w:bookmarkEnd w:id="3"/>
      <w:r>
        <w:rPr>
          <w:rFonts w:ascii="Times New Roman" w:hAnsi="Times New Roman"/>
          <w:snapToGrid w:val="0"/>
          <w:sz w:val="24"/>
          <w:szCs w:val="24"/>
          <w:lang w:eastAsia="x-none"/>
        </w:rPr>
        <w:t>, в том числе НДС 20 % - __________ (______________) рублей __ копеек. (</w:t>
      </w:r>
      <w:r>
        <w:rPr>
          <w:rFonts w:ascii="Times New Roman" w:hAnsi="Times New Roman"/>
          <w:i/>
          <w:sz w:val="20"/>
          <w:szCs w:val="20"/>
          <w:u w:val="single"/>
          <w:lang w:val="x-none"/>
        </w:rPr>
        <w:t>если НДС не облагается, то указывается основание в соответствии с Налоговым кодексом Российской Федерации</w:t>
      </w:r>
      <w:r>
        <w:rPr>
          <w:rFonts w:ascii="Times New Roman" w:hAnsi="Times New Roman"/>
          <w:snapToGrid w:val="0"/>
          <w:sz w:val="24"/>
          <w:szCs w:val="24"/>
          <w:lang w:eastAsia="x-none"/>
        </w:rPr>
        <w:t>)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x-none"/>
        </w:rPr>
      </w:pPr>
      <w:r>
        <w:rPr>
          <w:rFonts w:ascii="Times New Roman" w:hAnsi="Times New Roman"/>
          <w:snapToGrid w:val="0"/>
          <w:sz w:val="24"/>
          <w:szCs w:val="24"/>
          <w:lang w:eastAsia="x-none"/>
        </w:rPr>
        <w:t>Цена Договора включает компенсацию всех издержек Исполнителя, связанных с исполнением обязательств по Договору, в том числе цену носителей, на которых предоставляется результат работ, расходы Исполнителя на уплату налогов, сборов, пошлин и платежей, обязательных в соответствии с законодательством Российской Федерации, совершение иных операций, действий и процедур, необходимых для надлежащего исполнения обязательств по Договору, а также вознаграждение Исполнителя, работников Исполнителя, соисполнителя и его работников (если они привлекаются к исполнению Договора), являющихся авторами результата работ (его составляющих).</w:t>
      </w:r>
    </w:p>
    <w:p>
      <w:pPr>
        <w:pStyle w:val="a8"/>
        <w:numPr>
          <w:ilvl w:val="1"/>
          <w:numId w:val="1"/>
        </w:numPr>
        <w:suppressAutoHyphens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осуществляет оплату каждого этапа работ путем безналичного перечисления на расчетный счет Исполнителя денежных средств в размере 100 (ста) % цены соответствующего этапа работ в течение 7 (Семи) рабочих дней со дня подписания Заказчиком Акта сдачи-приемки работ по этапу (Форма согласована Сторонами в приложении № 2 к Договору, далее - Акт) согласно выставленному Исполнителем счету.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x-none"/>
        </w:rPr>
      </w:pPr>
      <w:r>
        <w:rPr>
          <w:rFonts w:ascii="Times New Roman" w:hAnsi="Times New Roman"/>
          <w:snapToGrid w:val="0"/>
          <w:sz w:val="24"/>
          <w:szCs w:val="24"/>
          <w:lang w:eastAsia="x-none"/>
        </w:rPr>
        <w:t xml:space="preserve">Обязательство Заказчика по оплате будет считаться исполненным с момента соответствующего списания денежных средств с расчетного/лицевого счета Заказчика. </w:t>
      </w:r>
    </w:p>
    <w:p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8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СРОКИ ВЫПОЛНЕНИЯ РАБОТ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Ref78811133"/>
      <w:r>
        <w:rPr>
          <w:rFonts w:ascii="Times New Roman" w:hAnsi="Times New Roman"/>
          <w:sz w:val="24"/>
          <w:szCs w:val="24"/>
        </w:rPr>
        <w:t>Работы выполняются в 2 (два) этапа в соответствии с Договором и ТЗ:</w:t>
      </w:r>
      <w:bookmarkEnd w:id="4"/>
    </w:p>
    <w:p>
      <w:pPr>
        <w:pStyle w:val="a8"/>
        <w:numPr>
          <w:ilvl w:val="2"/>
          <w:numId w:val="1"/>
        </w:numPr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этап.</w:t>
      </w:r>
    </w:p>
    <w:p>
      <w:pPr>
        <w:pStyle w:val="a8"/>
        <w:numPr>
          <w:ilvl w:val="2"/>
          <w:numId w:val="6"/>
        </w:numPr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первого этапа работ – с момента заключения (подписанием) Сторонами Договора по 01 декабря 2021 г.</w:t>
      </w:r>
    </w:p>
    <w:p>
      <w:pPr>
        <w:pStyle w:val="a8"/>
        <w:numPr>
          <w:ilvl w:val="2"/>
          <w:numId w:val="6"/>
        </w:numPr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работ первого этапа работ – согласно ТЗ.</w:t>
      </w:r>
    </w:p>
    <w:p>
      <w:pPr>
        <w:pStyle w:val="a8"/>
        <w:numPr>
          <w:ilvl w:val="2"/>
          <w:numId w:val="6"/>
        </w:numPr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работ первого этапа работ – согласно ТЗ.</w:t>
      </w:r>
    </w:p>
    <w:p>
      <w:pPr>
        <w:pStyle w:val="a8"/>
        <w:numPr>
          <w:ilvl w:val="2"/>
          <w:numId w:val="1"/>
        </w:numPr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этап.</w:t>
      </w:r>
    </w:p>
    <w:p>
      <w:pPr>
        <w:pStyle w:val="a8"/>
        <w:numPr>
          <w:ilvl w:val="2"/>
          <w:numId w:val="7"/>
        </w:numPr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второго этапа работ – с 02 декабря 2021 г. по 15 декабря 2021 г.</w:t>
      </w:r>
    </w:p>
    <w:p>
      <w:pPr>
        <w:pStyle w:val="a8"/>
        <w:numPr>
          <w:ilvl w:val="2"/>
          <w:numId w:val="7"/>
        </w:numPr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работ второго этапа работ – согласно ТЗ.</w:t>
      </w:r>
    </w:p>
    <w:p>
      <w:pPr>
        <w:pStyle w:val="a8"/>
        <w:numPr>
          <w:ilvl w:val="2"/>
          <w:numId w:val="7"/>
        </w:numPr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работ второго этапа работ – согласно ТЗ.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в целях исполнения Договора вправе привлекать третьих лиц без увеличения цены Договора с однозначного письменного согласия Заказчика.</w:t>
      </w:r>
    </w:p>
    <w:p>
      <w:pPr>
        <w:pStyle w:val="a8"/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несет ответственность перед Заказчиком за действия третьих лиц, привлеченных к исполнению Договора, а также за последствия неисполнения или ненадлежащего исполнения такими лицами обязательств в рамках исполнения Договора как за свои собственные.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по согласованию с Заказчиком имеет право на досрочное исполнение обязательств по Договору.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выполняются в месте нахождения Исполнителя.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3 (Трех) рабочих дней со дня заключения (подписания Сторонами) Договора Исполнитель обязуется сообщить Заказчику контактные данные своего представителя/представителей для взаимодействия в рамках Договора.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представителей Исполнителя в помещениях Заказчика в целях исполнения обязательств по Договору возможно только по согласованию с Заказчиком и при условии соблюдения режима рабочего времени, пропускного и внутриобъектового режимов, установленных локальными нормативными актами Заказчика.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bm_20"/>
      <w:r>
        <w:rPr>
          <w:rFonts w:ascii="Times New Roman" w:hAnsi="Times New Roman"/>
          <w:sz w:val="24"/>
          <w:szCs w:val="24"/>
        </w:rPr>
        <w:t>Для этого Исполнитель не менее, чем за 2 (два) рабочих дня до начала фактического выполнения работ в помещениях Заказчика, представляет Заказчику список работников для доступа в помещения Заказчика.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обязуется незамедлительно информировать Заказчика об обнаруженной невозможности получить ожидаемые результаты или о нецелесообразности продолжения работы.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Ref78965378"/>
      <w:bookmarkEnd w:id="5"/>
      <w:r>
        <w:rPr>
          <w:rFonts w:ascii="Times New Roman" w:hAnsi="Times New Roman"/>
          <w:sz w:val="24"/>
          <w:szCs w:val="24"/>
        </w:rPr>
        <w:t>Исполнитель обязуется разработать в соответствии с требованиями ТЗ в срок не позднее, чем за 15 (пятнадцать) рабочих дней до дня начала проведения сдачи-приемки каждого этапа работ представить Заказчику Программу и методику испытаний, а Заказчик в течение 10 (десяти) рабочих дней со дня их представления Исполнителем согласовывает их либо представляет Исполнителю свои письменные замечания, которые устраняются Исполнителем в течение 5 (пяти) рабочих дней, после чего Заказчик согласовывает соответствующие Программу и методику испытаний.</w:t>
      </w:r>
      <w:bookmarkEnd w:id="6"/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a8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>
      <w:pPr>
        <w:pStyle w:val="a8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СРОКИ СДАЧИ-ПРИЕМКИ РАБОТ</w:t>
      </w:r>
    </w:p>
    <w:p>
      <w:pPr>
        <w:pStyle w:val="c414m1ty-11"/>
        <w:numPr>
          <w:ilvl w:val="1"/>
          <w:numId w:val="1"/>
        </w:numPr>
        <w:spacing w:after="0" w:line="240" w:lineRule="auto"/>
        <w:ind w:left="0" w:firstLine="709"/>
      </w:pPr>
      <w:r>
        <w:t>Сдача-приемка работ по каждому этапу (далее – сдача-приемка) осуществляется специально создаваемой приемочной комиссией, состоящей из представителей Сторон (далее - Комиссия), посредством проведения приемочных испытаний по этапу работ согласно соответствующей Программе и методике испытаний и оформляется Актом на основании подписанного Протокола приемочных испытаний (далее - Протокол) по соответствующему этапу работ.</w:t>
      </w:r>
    </w:p>
    <w:p>
      <w:pPr>
        <w:pStyle w:val="c414m1ty-11"/>
        <w:numPr>
          <w:ilvl w:val="1"/>
          <w:numId w:val="1"/>
        </w:numPr>
        <w:spacing w:after="0" w:line="240" w:lineRule="auto"/>
        <w:ind w:left="0" w:firstLine="709"/>
      </w:pPr>
      <w:r>
        <w:t xml:space="preserve">Исполнитель обязан не позднее, чем за 5 (пять) рабочих дней до окончания срока выполнения работ по соответствующему этапу уведомить Заказчика о готовности к </w:t>
      </w:r>
      <w:r>
        <w:lastRenderedPageBreak/>
        <w:t>сдаче-приемке и дать предложения о представителях Исполнителя для включения в состав Комиссии.</w:t>
      </w:r>
    </w:p>
    <w:p>
      <w:pPr>
        <w:pStyle w:val="c414m1ty-11"/>
        <w:spacing w:after="0" w:line="240" w:lineRule="auto"/>
        <w:ind w:firstLine="709"/>
      </w:pPr>
      <w:r>
        <w:t>В течение 2 (двух) рабочих дней со дня получения уведомления от Исполнителя Заказчик определяет своих представителей для включения в состав Комиссии.</w:t>
      </w:r>
    </w:p>
    <w:p>
      <w:pPr>
        <w:pStyle w:val="c414m1ty-11"/>
        <w:spacing w:after="0" w:line="240" w:lineRule="auto"/>
        <w:ind w:firstLine="709"/>
      </w:pPr>
      <w:r>
        <w:t>Заказчик формирует Комиссию посредством издания распоряжения о создании Комиссии, в котором указываются наименование этапа работ, состав работ, цели и задачи Комиссии, место и сроки проведения сдачи-приемки.</w:t>
      </w:r>
    </w:p>
    <w:p>
      <w:pPr>
        <w:pStyle w:val="a8"/>
        <w:numPr>
          <w:ilvl w:val="1"/>
          <w:numId w:val="1"/>
        </w:numPr>
        <w:spacing w:line="240" w:lineRule="auto"/>
        <w:ind w:left="0" w:right="4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Сдача-приемка осуществляется в течение 10 (десяти) рабочих дней со дня создания Комиссии. Конкретное время начала сдачи-приемки Стороны согласовывают в рабочем порядке.</w:t>
      </w:r>
    </w:p>
    <w:p>
      <w:pPr>
        <w:pStyle w:val="a8"/>
        <w:numPr>
          <w:ilvl w:val="1"/>
          <w:numId w:val="1"/>
        </w:numPr>
        <w:spacing w:line="240" w:lineRule="auto"/>
        <w:ind w:left="0" w:right="4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Сдача-приемка осуществляется по месту нахождения Заказчика.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завершении выполнения работ по Договору Исполнитель предоставляет Заказчику:</w:t>
      </w:r>
    </w:p>
    <w:p>
      <w:pPr>
        <w:pStyle w:val="a8"/>
        <w:numPr>
          <w:ilvl w:val="2"/>
          <w:numId w:val="8"/>
        </w:numPr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по соответствующему этапу работ согласно ТЗ (включая исходные и объектные коды – для создаваемых программ для ЭВМ);</w:t>
      </w:r>
    </w:p>
    <w:p>
      <w:pPr>
        <w:pStyle w:val="a8"/>
        <w:numPr>
          <w:ilvl w:val="2"/>
          <w:numId w:val="8"/>
        </w:numPr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по соответствующему этапу работ, подписанный со своей Стороны, в 2 (двух) экземплярах;</w:t>
      </w:r>
    </w:p>
    <w:p>
      <w:pPr>
        <w:pStyle w:val="a8"/>
        <w:numPr>
          <w:ilvl w:val="2"/>
          <w:numId w:val="8"/>
        </w:numPr>
        <w:spacing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 на оплату соответствующего этапа работ.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Счета-фактуры оформляется Исполнителем и направляется Заказчику согласно требованиям и в срок согласно действующему законодательству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оригиналами счетов-фактур Исполнитель представляют Заказчику надлежащим образом заверенные копии документов, подтверждающих полномочия лиц подписывать счета-фактуры (для руководителя - документ о назначении на должность руководителя, для главного бухгалтера - приказ о назначении на должность главного бухгалтера, для иных лиц - доверенность).</w:t>
      </w:r>
    </w:p>
    <w:p>
      <w:pPr>
        <w:pStyle w:val="a8"/>
        <w:numPr>
          <w:ilvl w:val="1"/>
          <w:numId w:val="1"/>
        </w:numPr>
        <w:spacing w:line="240" w:lineRule="auto"/>
        <w:ind w:left="0" w:right="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Если при сдаче-приемке будут обнаружены недостатки и/или несоответствие выполненных работ и/или результата работ требованиям Договора и/или приложений к нему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в том числе недостатки в документах и материалах, предоставленных Исполнителем Заказчику в день начала сдачи-приемки, то такие недостатки вместе с разумными сроками их устранения указываются Заказчиком в Акте устранения недостатков. Недостатки устраняются </w:t>
      </w:r>
      <w:r>
        <w:rPr>
          <w:rFonts w:ascii="Times New Roman" w:hAnsi="Times New Roman"/>
          <w:snapToGrid w:val="0"/>
          <w:sz w:val="24"/>
          <w:szCs w:val="24"/>
          <w:lang w:eastAsia="x-none"/>
        </w:rPr>
        <w:t>Исполнителем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 за свой счет в срок согласно указанному Заказчиком, после чего проводится повторная сдача-приемка.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завершению приемочных испытаний по Договору Комиссией оформляется Протокол.</w:t>
      </w:r>
    </w:p>
    <w:p>
      <w:pPr>
        <w:pStyle w:val="2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Заказчик в случае отсутствия замечаний к результатам выполненных работ подписывает на основании протокола приемочной комиссии и направляет Исполнителю в течение 5 (пяти) рабочих дней один экземпляр Акта сдачи-приемки по соответствующему этапу, либо в этот же срок направляет Исполнителю мотивированный отказ от приемки выполненных работ. </w:t>
      </w:r>
    </w:p>
    <w:p>
      <w:pPr>
        <w:pStyle w:val="2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Обязательства Исполнителя по этапу будут считаться надлежаще исполненными в полном объеме со дня подписания Заказчиком Акта по соответствующему этапу.</w:t>
      </w:r>
    </w:p>
    <w:p>
      <w:pPr>
        <w:pStyle w:val="2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Обязательства Исполнителя по Договору будут считаться надлежаще исполненными в полном объеме со дня подписания Заказчиком Акта по второму этапу работ с учетом подписанного Акта по первому этапу работ.</w:t>
      </w:r>
    </w:p>
    <w:p>
      <w:pPr>
        <w:pStyle w:val="23"/>
        <w:widowControl w:val="0"/>
        <w:numPr>
          <w:ilvl w:val="1"/>
          <w:numId w:val="1"/>
        </w:numPr>
        <w:spacing w:after="0" w:line="240" w:lineRule="auto"/>
        <w:ind w:left="0" w:right="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подписания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Акта по соответствующему этапу работ</w:t>
      </w:r>
      <w:r>
        <w:rPr>
          <w:rFonts w:ascii="Times New Roman" w:hAnsi="Times New Roman" w:cs="Times New Roman"/>
          <w:sz w:val="24"/>
          <w:szCs w:val="24"/>
        </w:rPr>
        <w:t xml:space="preserve"> риск случайной гибели, повреждения, утраты результата работ несет Исполнитель.</w:t>
      </w:r>
    </w:p>
    <w:p>
      <w:pPr>
        <w:pStyle w:val="23"/>
        <w:widowControl w:val="0"/>
        <w:spacing w:after="0" w:line="240" w:lineRule="auto"/>
        <w:ind w:left="709" w:right="4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8"/>
        <w:numPr>
          <w:ilvl w:val="0"/>
          <w:numId w:val="1"/>
        </w:numPr>
        <w:suppressAutoHyphens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ПРАВА НА РЕЗУЛЬТАТЫ РАБОТ</w:t>
      </w:r>
    </w:p>
    <w:p>
      <w:pPr>
        <w:pStyle w:val="a8"/>
        <w:widowControl w:val="0"/>
        <w:numPr>
          <w:ilvl w:val="1"/>
          <w:numId w:val="1"/>
        </w:numPr>
        <w:spacing w:line="240" w:lineRule="auto"/>
        <w:ind w:left="0" w:right="4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права (имущественные, в том числе исключительные права (в соответствии с положениями пункта 1 статьи 1296 Гражданского кодекса Российской </w:t>
      </w:r>
      <w:r>
        <w:rPr>
          <w:rFonts w:ascii="Times New Roman" w:hAnsi="Times New Roman"/>
          <w:sz w:val="24"/>
          <w:szCs w:val="24"/>
        </w:rPr>
        <w:lastRenderedPageBreak/>
        <w:t>Федерации) на результат работ (в том числе его составляющие) принадлежат Заказчику.</w:t>
      </w:r>
    </w:p>
    <w:p>
      <w:pPr>
        <w:pStyle w:val="a8"/>
        <w:widowControl w:val="0"/>
        <w:numPr>
          <w:ilvl w:val="1"/>
          <w:numId w:val="1"/>
        </w:numPr>
        <w:spacing w:line="240" w:lineRule="auto"/>
        <w:ind w:left="0" w:right="4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права (имущественные, в том числе исключительные права в соответствии с положениями пункта 1 статьи 1297 Гражданского кодекса Российской Федерации) на результаты работ (в том числе его отдельные составляющие), прямо не предусмотренные Договором, принадлежат Заказчику.</w:t>
      </w:r>
    </w:p>
    <w:p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в целях надлежащего исполнения обязательств по Договору требуется использование программ для ЭВМ (далее - ПО), исключительные права на которые принадлежат Исполнителю и/или третьим лицам, то права использования такого ПО (далее - лицензии) предоставляются Заказчику на условиях простой (неисключительной) лицензии на следующий срок, на следующих условиях и в следующих пределах:</w:t>
      </w:r>
    </w:p>
    <w:p>
      <w:pPr>
        <w:pStyle w:val="a8"/>
        <w:numPr>
          <w:ilvl w:val="0"/>
          <w:numId w:val="15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воспроизведение (полное или частичное) ПО в любой форме и любыми способами согласно законодательству Российской Федерации, в том числе запись на электронный носитель и в память ЭВМ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>
      <w:pPr>
        <w:pStyle w:val="a8"/>
        <w:numPr>
          <w:ilvl w:val="0"/>
          <w:numId w:val="15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ПО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 его назначением и функционалом;</w:t>
      </w:r>
    </w:p>
    <w:p>
      <w:pPr>
        <w:pStyle w:val="a8"/>
        <w:numPr>
          <w:ilvl w:val="0"/>
          <w:numId w:val="15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адаптация ПО для ЭВМ Заказчика;</w:t>
      </w:r>
    </w:p>
    <w:p>
      <w:pPr>
        <w:pStyle w:val="a8"/>
        <w:numPr>
          <w:ilvl w:val="0"/>
          <w:numId w:val="15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Территория использования ПО - Российская Федерация;</w:t>
      </w:r>
    </w:p>
    <w:p>
      <w:pPr>
        <w:pStyle w:val="a8"/>
        <w:numPr>
          <w:ilvl w:val="0"/>
          <w:numId w:val="15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отчеты об использовании ПО Заказчиком не предоставляются;</w:t>
      </w:r>
    </w:p>
    <w:p>
      <w:pPr>
        <w:pStyle w:val="a8"/>
        <w:numPr>
          <w:ilvl w:val="0"/>
          <w:numId w:val="15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срок, на который предоставляется право использования ПО – срок действия исключительных прав на ПО.</w:t>
      </w:r>
    </w:p>
    <w:p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Вознаграждение за использование Заказчиком ПО уплачивается Исполнителем и не влечет за собой увеличение цены Договора.</w:t>
      </w:r>
    </w:p>
    <w:p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Лицензии могут быть предоставлены Заказчику:</w:t>
      </w:r>
    </w:p>
    <w:p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посредством доставки на адрес электронной почты Заказчика электронного ключа или электронного документа в формате «pdf», содержащего ключи активации ПО (буквенно-цифровые коды) и сетевые адреса сайтов в сети «Интернет» для самостоятельной загрузки и записи в память ЭВМ Заказчика экземпляров ПО.</w:t>
      </w:r>
    </w:p>
    <w:p>
      <w:pPr>
        <w:numPr>
          <w:ilvl w:val="0"/>
          <w:numId w:val="17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посредством передачи электронных ключей на электронном носителе (СD/ DVD-диск/ USB-флэш-накопитель и пр. без возможности перезаписи) или на бумажном носителе,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содержащем ключи активации ПО (буквенно-цифровые коды) и сетевые адреса сайтов в сети «Интернет» для самостоятельной загрузки и записи в память ЭВМ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Заказчика </w:t>
      </w:r>
      <w:r>
        <w:rPr>
          <w:rFonts w:ascii="Times New Roman" w:eastAsia="Times New Roman" w:hAnsi="Times New Roman" w:cs="Times New Roman"/>
          <w:sz w:val="24"/>
          <w:szCs w:val="24"/>
        </w:rPr>
        <w:t>экземпляров ПО.</w:t>
      </w:r>
    </w:p>
    <w:p>
      <w:pPr>
        <w:numPr>
          <w:ilvl w:val="2"/>
          <w:numId w:val="16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Исполнитель гарантирует, что он обладает всеми законными основаниями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лицензий, </w:t>
      </w:r>
      <w:r>
        <w:rPr>
          <w:rFonts w:ascii="Times New Roman" w:eastAsia="Times New Roman" w:hAnsi="Times New Roman" w:cs="Times New Roman"/>
          <w:sz w:val="24"/>
          <w:szCs w:val="24"/>
        </w:rPr>
        <w:t>действует в пределах прав и полномочий, предоставленных ему правообладателем(-ями),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гарантирует, что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правообладателем(-ями) заключен(-ы) соответствующий(-ие) лицензионный(-ые) договор(-ы) в отношении ПО, а также у Исполнителя имеется письменное(-ые) согласие(-ия) правообладателя(-ей) на предоставление Исполнителем права использования ПО другим лицам. </w:t>
      </w:r>
    </w:p>
    <w:p>
      <w:pPr>
        <w:pStyle w:val="a8"/>
        <w:widowControl w:val="0"/>
        <w:numPr>
          <w:ilvl w:val="1"/>
          <w:numId w:val="1"/>
        </w:numPr>
        <w:spacing w:line="240" w:lineRule="auto"/>
        <w:ind w:left="0" w:right="4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Заказчик вправе использовать Результат работ (в том числе его составляющие) по своему усмотрению и без согласия Исполнителя.</w:t>
      </w:r>
    </w:p>
    <w:p>
      <w:pPr>
        <w:pStyle w:val="a8"/>
        <w:widowControl w:val="0"/>
        <w:numPr>
          <w:ilvl w:val="1"/>
          <w:numId w:val="1"/>
        </w:numPr>
        <w:spacing w:line="240" w:lineRule="auto"/>
        <w:ind w:left="0" w:right="4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Исполнитель не вправе использовать результат работ (в том числе его составляющие) для собственных нужд либо передавать его третьим лицам.</w:t>
      </w:r>
    </w:p>
    <w:p>
      <w:pPr>
        <w:pStyle w:val="a8"/>
        <w:widowControl w:val="0"/>
        <w:numPr>
          <w:ilvl w:val="1"/>
          <w:numId w:val="1"/>
        </w:numPr>
        <w:spacing w:line="240" w:lineRule="auto"/>
        <w:ind w:left="0" w:right="4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Имущественные (в том числе исключительные) права в полном объеме на результат работ по каждому этапу принадлежат Заказчику и передаются Исполнителем Заказчику в момент подписания Заказчиком Акта по соответствующему этапу.</w:t>
      </w:r>
    </w:p>
    <w:p>
      <w:pPr>
        <w:pStyle w:val="a8"/>
        <w:widowControl w:val="0"/>
        <w:numPr>
          <w:ilvl w:val="1"/>
          <w:numId w:val="1"/>
        </w:numPr>
        <w:spacing w:line="240" w:lineRule="auto"/>
        <w:ind w:left="0" w:right="4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Исполнитель обязан гарантировать Заказчику передачу полученного по Договору результата работ, не нарушающего исключительных прав других лиц.</w:t>
      </w:r>
    </w:p>
    <w:p>
      <w:pPr>
        <w:widowControl w:val="0"/>
        <w:tabs>
          <w:tab w:val="left" w:pos="9600"/>
        </w:tabs>
        <w:spacing w:after="0" w:line="240" w:lineRule="auto"/>
        <w:ind w:right="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Исполнитель гарантирует Заказчику выполнение обязательств по Договору таким образом, что у него, его работников, соисполнителей, работников соисполнителей (в случае их привлечения Исполнителем к исполнению Договора), привлекаемых к </w:t>
      </w:r>
      <w:r>
        <w:rPr>
          <w:rFonts w:ascii="Times New Roman" w:hAnsi="Times New Roman"/>
          <w:sz w:val="24"/>
          <w:szCs w:val="24"/>
        </w:rPr>
        <w:lastRenderedPageBreak/>
        <w:t>выполнению работ по Договору, отсутствуют законные основания для заявления претензий на получение имущественных (в том числе исключительных) прав на результаты этапов и результат работ по Договору, включая отдельные составляющие результатов работ, в том числе на результаты работ, прямо не предусмотренные Договором, но созданные в его рамках, и техническую документацию, разработанные в рамках Договора.</w:t>
      </w:r>
    </w:p>
    <w:p>
      <w:pPr>
        <w:widowControl w:val="0"/>
        <w:tabs>
          <w:tab w:val="left" w:pos="9600"/>
        </w:tabs>
        <w:spacing w:after="0" w:line="240" w:lineRule="auto"/>
        <w:ind w:right="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Исполнитель обязуется уплатить вознаграждение работникам Исполнителя, соисполнителям, работникам соисполнителей (в случае их привлечения Исполнителем к исполнению Договора), привлекаемым к выполнению работ по Договору и являющимся авторами результатов работ (их составных частей).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 Исполнитель гарантирует, что при выполнении работ не будут нарушены исключительные, авторские и смежные права третьих лиц.</w:t>
      </w:r>
    </w:p>
    <w:p>
      <w:pPr>
        <w:pStyle w:val="a8"/>
        <w:widowControl w:val="0"/>
        <w:spacing w:line="240" w:lineRule="auto"/>
        <w:ind w:left="0" w:right="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 В случае досрочного прекращения Договора по любому обстоятельству, все права (имущественные, в том числе исключительные права в соответствии с положениями пункта 1 статьи 1296 и пункта 1 статьи 1297 Гражданского кодекса Российской Федерации) на все созданные по Договору результаты интеллектуальной деятельности, в том числе, не завершенные, но выраженные в объективной форме, принадлежит Заказчику.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2"/>
        <w:numPr>
          <w:ilvl w:val="0"/>
          <w:numId w:val="1"/>
        </w:numPr>
        <w:tabs>
          <w:tab w:val="left" w:pos="1276"/>
        </w:tabs>
        <w:ind w:left="0" w:right="0" w:firstLine="709"/>
        <w:jc w:val="center"/>
        <w:rPr>
          <w:b/>
          <w:szCs w:val="24"/>
        </w:rPr>
      </w:pPr>
      <w:r>
        <w:rPr>
          <w:b/>
          <w:szCs w:val="24"/>
        </w:rPr>
        <w:t>ГАРАНТИЯ</w:t>
      </w:r>
    </w:p>
    <w:p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 Результат Работ по Договору (в том числе его составляющие) устанавливается гарантийный срок продолжительностью 12 (двенадцать) календарных месяцев с момента подписания Заказчиком Акта по второму этапу работ.</w:t>
      </w:r>
    </w:p>
    <w:p>
      <w:pPr>
        <w:widowControl w:val="0"/>
        <w:tabs>
          <w:tab w:val="left" w:pos="96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На результат первого этапа работ устанавливается дополнительный гарантийный срок с даты подписания Заказчиком Акта по первому этапу работ до даты подписания Заказчиком Акта по второму этапу.</w:t>
      </w:r>
    </w:p>
    <w:p>
      <w:pPr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Исполнитель гарантирует Заказчику, что:</w:t>
      </w:r>
    </w:p>
    <w:p>
      <w:pPr>
        <w:pStyle w:val="a8"/>
        <w:numPr>
          <w:ilvl w:val="2"/>
          <w:numId w:val="10"/>
        </w:numPr>
        <w:suppressAutoHyphens/>
        <w:spacing w:line="240" w:lineRule="auto"/>
        <w:ind w:left="0" w:right="2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работ будет полностью отвечать всем условиям и требованиям Договора, включая все приложения к Договору, и требованиям законодательства Российской Федерации, в том числе нормативных документов (ГОСТ, ТУ и т.п.), устанавливающих требования к выполняемым работам по Договору.</w:t>
      </w:r>
    </w:p>
    <w:p>
      <w:pPr>
        <w:pStyle w:val="a8"/>
        <w:numPr>
          <w:ilvl w:val="2"/>
          <w:numId w:val="10"/>
        </w:numPr>
        <w:suppressAutoHyphens/>
        <w:spacing w:line="240" w:lineRule="auto"/>
        <w:ind w:left="0" w:right="2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исполнении Договора не будут нарушены исключительные, авторские и смежные права третьих лиц.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Результаты работ не должны содержать в себе программ для ЭВМ сторонних разработчиков, для использования которых потребуется предоставление Заказчику права их использования за вознаграждение.</w:t>
      </w:r>
    </w:p>
    <w:p>
      <w:pPr>
        <w:pStyle w:val="a8"/>
        <w:numPr>
          <w:ilvl w:val="1"/>
          <w:numId w:val="1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состав результатов работ могут входить программы для ЭВМ с открытым программным кодом. При этом в пределы использования таких программ для ЭВМ должно входить право их коммерческого использования.</w:t>
      </w:r>
    </w:p>
    <w:p>
      <w:pPr>
        <w:pStyle w:val="a8"/>
        <w:numPr>
          <w:ilvl w:val="1"/>
          <w:numId w:val="11"/>
        </w:numPr>
        <w:suppressAutoHyphens/>
        <w:spacing w:line="240" w:lineRule="auto"/>
        <w:ind w:left="0" w:right="4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указанного гарантийного срока Исполнитель своими силами и за свой счет устраняет все недостатки результатов работ, возникшие по его вине, либо по иной причине, связанной с действиями Исполнителя. При этом гарантийный срок продлевается на время, в течение которого Заказчик был лишен возможности использовать результаты работ.</w:t>
      </w:r>
    </w:p>
    <w:p>
      <w:pPr>
        <w:pStyle w:val="a8"/>
        <w:numPr>
          <w:ilvl w:val="1"/>
          <w:numId w:val="11"/>
        </w:numPr>
        <w:suppressAutoHyphens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обнаружения Заказчиком в период гарантийного срока недостатков результатов работ Заказчик направляет Исполнителю уведомление (любым способом, позволяющим достоверно установить факт уведомления и обеспечивающим его фиксацию) с указанием выявленных недостатков.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обязуется безвозмездно устранить недостатки выполненных работ, выявленные Заказчиком не позднее 10 (десяти) календарных дней с момента уведомления о них Исполнителя Заказчиком.</w:t>
      </w:r>
    </w:p>
    <w:p>
      <w:pPr>
        <w:pStyle w:val="a8"/>
        <w:numPr>
          <w:ilvl w:val="1"/>
          <w:numId w:val="11"/>
        </w:numPr>
        <w:suppressAutoHyphens/>
        <w:spacing w:line="240" w:lineRule="auto"/>
        <w:ind w:left="0" w:firstLine="709"/>
        <w:contextualSpacing w:val="0"/>
        <w:jc w:val="both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случае отказа Исполнителя устранить выявленные несоответствия, дефекты, недостатки Заказчик вправе самостоятельно либо с привлечением третьих лиц устранить несоответствия, дефекты, недостатки за свой счет с последующим возмещением Исполнителем расходов на устранение несоответствий, дефектов, недостатков. </w:t>
      </w:r>
    </w:p>
    <w:p>
      <w:pPr>
        <w:pStyle w:val="a8"/>
        <w:numPr>
          <w:ilvl w:val="1"/>
          <w:numId w:val="11"/>
        </w:numPr>
        <w:suppressAutoHyphens/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если в течение гарантийного срока происходит повторный случай обнаружения Заказчиком недостатка в результатах работ, который уже устранялся, Заказчик вправе обратиться к третьему лицу для устранения недостатков, потребовав от Исполнителя полного возмещения причиненных данными обстоятельствами убытков, в том числе возврата денежных средств, уплаченных за такие выполненные работы по Договору.</w:t>
      </w:r>
    </w:p>
    <w:p>
      <w:pPr>
        <w:pStyle w:val="Normal2"/>
        <w:tabs>
          <w:tab w:val="left" w:pos="1276"/>
        </w:tabs>
        <w:ind w:right="0" w:firstLine="709"/>
        <w:jc w:val="center"/>
        <w:rPr>
          <w:b/>
          <w:szCs w:val="24"/>
        </w:rPr>
      </w:pPr>
      <w:r>
        <w:rPr>
          <w:rFonts w:eastAsia="Calibri"/>
          <w:szCs w:val="24"/>
        </w:rPr>
        <w:t xml:space="preserve"> </w:t>
      </w:r>
    </w:p>
    <w:bookmarkStart w:id="7" w:name="bm_30"/>
    <w:p>
      <w:pPr>
        <w:pStyle w:val="Normal2"/>
        <w:numPr>
          <w:ilvl w:val="0"/>
          <w:numId w:val="1"/>
        </w:numPr>
        <w:ind w:left="0" w:right="0" w:firstLine="709"/>
        <w:jc w:val="center"/>
        <w:rPr>
          <w:rStyle w:val="af7"/>
          <w:b/>
          <w:color w:val="auto"/>
          <w:szCs w:val="24"/>
          <w:u w:val="none"/>
        </w:rPr>
      </w:pPr>
      <w:r>
        <w:rPr>
          <w:b/>
          <w:szCs w:val="24"/>
        </w:rPr>
        <w:fldChar w:fldCharType="begin"/>
      </w:r>
      <w:r>
        <w:rPr>
          <w:b/>
          <w:szCs w:val="24"/>
        </w:rPr>
        <w:instrText>HYPERLINK  \l "bm_30" \o "Раздел включается в договор в случае, если при исполнении договора Подрядчику предоставляется доступ к системам, сведениям и документам, составляющим коммерческую тайну"</w:instrText>
      </w:r>
      <w:r>
        <w:rPr>
          <w:b/>
          <w:szCs w:val="24"/>
        </w:rPr>
        <w:fldChar w:fldCharType="separate"/>
      </w:r>
      <w:r>
        <w:rPr>
          <w:rStyle w:val="af7"/>
          <w:b/>
          <w:color w:val="auto"/>
          <w:szCs w:val="24"/>
          <w:u w:val="none"/>
        </w:rPr>
        <w:t>УСЛОВИЯ КОНФИДЕНЦИАЛЬНОСТИ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Style w:val="af7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f7"/>
          <w:rFonts w:ascii="Times New Roman" w:hAnsi="Times New Roman"/>
          <w:color w:val="auto"/>
          <w:sz w:val="24"/>
          <w:szCs w:val="24"/>
          <w:u w:val="none"/>
        </w:rPr>
        <w:t>Стороны обязуются надлежащим образом обеспечить конфиденциальность любой используемой по Договору или в связи с ним информации (сведений независимо от формы их представления), а также информации о предмете и условиях Договора, ходе его исполнения и полученных результатах.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Style w:val="af7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f7"/>
          <w:rFonts w:ascii="Times New Roman" w:hAnsi="Times New Roman"/>
          <w:color w:val="auto"/>
          <w:sz w:val="24"/>
          <w:szCs w:val="24"/>
          <w:u w:val="none"/>
        </w:rPr>
        <w:t>Передача (предоставление, распространение, разглашение) информации, определенной в настоящем разделе Договора, третьим лицам допускается только по письменному согласию другой Стороны, за исключением случаев, предусмотренных законодательством Российской Федерации.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Style w:val="af7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f7"/>
          <w:rFonts w:ascii="Times New Roman" w:hAnsi="Times New Roman"/>
          <w:color w:val="auto"/>
          <w:sz w:val="24"/>
          <w:szCs w:val="24"/>
          <w:u w:val="none"/>
        </w:rPr>
        <w:t>Режим конфиденциальности информации, определенной в настоящем разделе, устанавливается на период действия Договора, а также действует в течение 3 (трех) календарных лет с момента прекращения (расторжения) Договора.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Style w:val="af7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f7"/>
          <w:rFonts w:ascii="Times New Roman" w:hAnsi="Times New Roman"/>
          <w:color w:val="auto"/>
          <w:sz w:val="24"/>
          <w:szCs w:val="24"/>
          <w:u w:val="none"/>
        </w:rPr>
        <w:t>Каждая из Сторон обязуется публиковать полученные в рамках исполнения Договора сведения, признанные конфиденциальными, только с согласия другой Стороны.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Style w:val="af7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Style w:val="af7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Обязательства по конфиденциальности, возложенные на каждую Сторону Договором, не будут распространяться на общедоступную информацию.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f7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Не может считаться нарушением положений о конфиденциальности исполнение Стороной обязанности по предоставлению информации уполномоченным государственным органам в случаях, прямо предусмотренных действующим законодательством Российской Федерации.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Передаваемая в рамках взаимодействия Сторон по настоящему Договору Конфиденциальная Информация, должна быть прямо обозначена как таковая путем нанесения на носители Информации и/или на ее сопроводительную документацию соответствующей метки вида «Конфиденциально», «Конфиденциальная информация», «Коммерческая тайна» или иной подобной метки. В случае передачи Информации в устном виде конфиденциальность ее должна быть прямо обозначена при передаче и факт такой передачи должен быть зафиксирован письменно в течение 10 (десяти) дней с момента передачи такой Информации.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целью соблюдения условий конфиденциальности по Договору назначены следующие ответственные лица:</w:t>
      </w:r>
    </w:p>
    <w:p>
      <w:pPr>
        <w:pStyle w:val="a8"/>
        <w:spacing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Заказчика:       _______________________________________</w:t>
      </w:r>
    </w:p>
    <w:p>
      <w:pPr>
        <w:pStyle w:val="a8"/>
        <w:spacing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Ф.И.О., должность, контактный тел., e-mail.</w:t>
      </w:r>
    </w:p>
    <w:p>
      <w:pPr>
        <w:pStyle w:val="a8"/>
        <w:spacing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Исполнителя:       </w:t>
      </w:r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>
      <w:pPr>
        <w:pStyle w:val="a8"/>
        <w:spacing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Ф.И.О., должность, контактный тел., e-mail.</w:t>
      </w:r>
    </w:p>
    <w:p>
      <w:pPr>
        <w:pStyle w:val="a8"/>
        <w:spacing w:line="240" w:lineRule="auto"/>
        <w:ind w:left="7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 за неисполнение или ненадлежащее исполнение обязательств по Договору определяется в соответствии с законодательством Российской Федерации и Договором.</w:t>
      </w:r>
    </w:p>
    <w:p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нарушении Исполнителем сроков исполнения обязательств по Договору (любых сроков) Исполнитель уплачивает Заказчику пени в размере 0,1 (ноль целых одна десятая) % от цены </w:t>
      </w:r>
      <w:bookmarkStart w:id="8" w:name="bm_31"/>
      <w:r>
        <w:rPr>
          <w:rFonts w:ascii="Times New Roman" w:hAnsi="Times New Roman"/>
          <w:sz w:val="24"/>
          <w:szCs w:val="24"/>
        </w:rPr>
        <w:t xml:space="preserve">этапа работ </w:t>
      </w:r>
      <w:hyperlink w:anchor="bm_31" w:tooltip="Выбирается необходимое. (&quot;Договора&quot; - выбирается, если выполняется одна работа. &quot;Неисполненного обязательства ...&quot; - если выполняется несколько работ" w:history="1"/>
      <w:bookmarkEnd w:id="8"/>
      <w:r>
        <w:rPr>
          <w:rFonts w:ascii="Times New Roman" w:hAnsi="Times New Roman"/>
          <w:sz w:val="24"/>
          <w:szCs w:val="24"/>
        </w:rPr>
        <w:t>за каждый календарный день просрочки. При этом Исполнитель по требованию Заказчика полностью возмещает (в полной сумме сверх пени) соответствующие причиненные Заказчику убытки.</w:t>
      </w:r>
    </w:p>
    <w:p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устранения недостатков, выявленных при сдаче-приемке, не входит в срок выполнения работ и Заказчик вправе потребовать от Исполнителя уплаты неустойки согласно настоящему разделу Договора.</w:t>
      </w:r>
    </w:p>
    <w:p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нарушении Заказчиком срока оплаты по Договору он по требованию Исполнителя уплачивает Исполнителю пени в размере 0,1 (ноль целых одна десятая) % от суммы задолженности за каждый календарный день просрочки.</w:t>
      </w:r>
    </w:p>
    <w:p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Сторона, нарушившая договорное обязательство, уплачивает неустойку и возмещает убытки, предусмотренные законодательством Российской Федерации и/или Договором, в течение 7 (семи) рабочих дней, следующих за днем получения от другой Стороны соответствующего письменного требования. 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оплаты Заказчик вправе удержать из причитающейся к выплате Исполнителю денежной суммы начисленную Заказчиком неустойку. Наступление указанных обстоятельств признается Сторонами зачетом встречных однородных требований.</w:t>
      </w:r>
    </w:p>
    <w:p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Заказчик воспользуется своим правом, он направляет Исполнителю требование об уплате неустойки с одновременным уведомлением о произведении зачета встречных однородных требований, включающим в себя расчет суммы удержанной неустойки.</w:t>
      </w:r>
    </w:p>
    <w:p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Уплата неустойки и возмещение документально подтвержденных убытков за неисполнение или ненадлежащее исполнение договорного обязательства не освобождает Сторону от исполнения этого обязательства.</w:t>
      </w:r>
    </w:p>
    <w:p>
      <w:pPr>
        <w:pStyle w:val="a8"/>
        <w:numPr>
          <w:ilvl w:val="1"/>
          <w:numId w:val="1"/>
        </w:numPr>
        <w:tabs>
          <w:tab w:val="left" w:pos="-241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Каждая из Сторон несет риски, связанные с недостоверностью указания в Договоре и платежных документах своих реквизитов и несвоевременным уведомлением другой Стороны об их изменении. 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>
        <w:rPr>
          <w:rFonts w:ascii="Times New Roman" w:hAnsi="Times New Roman"/>
          <w:sz w:val="24"/>
          <w:szCs w:val="24"/>
          <w:lang w:val="x-none" w:eastAsia="ru-RU"/>
        </w:rPr>
        <w:t xml:space="preserve">В случаях, когда работы </w:t>
      </w:r>
      <w:r>
        <w:rPr>
          <w:rFonts w:ascii="Times New Roman" w:hAnsi="Times New Roman"/>
          <w:sz w:val="24"/>
          <w:szCs w:val="24"/>
          <w:lang w:eastAsia="ru-RU"/>
        </w:rPr>
        <w:t>выполнены</w:t>
      </w:r>
      <w:r>
        <w:rPr>
          <w:rFonts w:ascii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Исполнителем</w:t>
      </w:r>
      <w:r>
        <w:rPr>
          <w:rFonts w:ascii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ненадлежащим образом</w:t>
      </w:r>
      <w:r>
        <w:rPr>
          <w:rFonts w:ascii="Times New Roman" w:hAnsi="Times New Roman"/>
          <w:sz w:val="24"/>
          <w:szCs w:val="24"/>
          <w:lang w:val="x-none"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Заказчик</w:t>
      </w:r>
      <w:r>
        <w:rPr>
          <w:rFonts w:ascii="Times New Roman" w:hAnsi="Times New Roman"/>
          <w:sz w:val="24"/>
          <w:szCs w:val="24"/>
          <w:lang w:val="x-none" w:eastAsia="ru-RU"/>
        </w:rPr>
        <w:t xml:space="preserve"> вправе по своему выбору:</w:t>
      </w:r>
    </w:p>
    <w:p>
      <w:pPr>
        <w:pStyle w:val="a8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x-none" w:eastAsia="ru-RU"/>
        </w:rPr>
        <w:t xml:space="preserve">потребовать от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Исполнителя </w:t>
      </w:r>
      <w:r>
        <w:rPr>
          <w:rFonts w:ascii="Times New Roman" w:hAnsi="Times New Roman"/>
          <w:sz w:val="24"/>
          <w:szCs w:val="24"/>
          <w:lang w:val="x-none" w:eastAsia="ru-RU"/>
        </w:rPr>
        <w:t>безвозмездного устранения недостатков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>
      <w:pPr>
        <w:pStyle w:val="a8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x-none" w:eastAsia="ru-RU"/>
        </w:rPr>
        <w:t xml:space="preserve">потребовать от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Исполнителя </w:t>
      </w:r>
      <w:r>
        <w:rPr>
          <w:rFonts w:ascii="Times New Roman" w:hAnsi="Times New Roman"/>
          <w:sz w:val="24"/>
          <w:szCs w:val="24"/>
          <w:lang w:val="x-none" w:eastAsia="ru-RU"/>
        </w:rPr>
        <w:t>соразмерного уменьшения цены Договора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>
      <w:pPr>
        <w:pStyle w:val="a8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x-none" w:eastAsia="ru-RU"/>
        </w:rPr>
        <w:t xml:space="preserve">устранить недостатки своими силами или привлечь для их устранения третье лицо с отнесением расходов по устранению недостатков на </w:t>
      </w:r>
      <w:r>
        <w:rPr>
          <w:rFonts w:ascii="Times New Roman" w:hAnsi="Times New Roman"/>
          <w:sz w:val="24"/>
          <w:szCs w:val="24"/>
          <w:lang w:eastAsia="ru-RU"/>
        </w:rPr>
        <w:t>Исполнителя</w:t>
      </w:r>
      <w:r>
        <w:rPr>
          <w:rFonts w:ascii="Times New Roman" w:hAnsi="Times New Roman"/>
          <w:sz w:val="24"/>
          <w:szCs w:val="24"/>
          <w:lang w:val="x-none" w:eastAsia="ru-RU"/>
        </w:rPr>
        <w:t>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x-none" w:eastAsia="ru-RU"/>
        </w:rPr>
        <w:t xml:space="preserve">За ущерб, причиненный третьему лицу </w:t>
      </w:r>
      <w:r>
        <w:rPr>
          <w:rFonts w:ascii="Times New Roman" w:hAnsi="Times New Roman"/>
          <w:sz w:val="24"/>
          <w:szCs w:val="24"/>
          <w:lang w:eastAsia="ru-RU"/>
        </w:rPr>
        <w:t>при</w:t>
      </w:r>
      <w:r>
        <w:rPr>
          <w:rFonts w:ascii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исполнении обязательств по Договору</w:t>
      </w:r>
      <w:r>
        <w:rPr>
          <w:rFonts w:ascii="Times New Roman" w:hAnsi="Times New Roman"/>
          <w:sz w:val="24"/>
          <w:szCs w:val="24"/>
          <w:lang w:val="x-none" w:eastAsia="ru-RU"/>
        </w:rPr>
        <w:t xml:space="preserve">, отвечает </w:t>
      </w:r>
      <w:r>
        <w:rPr>
          <w:rFonts w:ascii="Times New Roman" w:hAnsi="Times New Roman"/>
          <w:sz w:val="24"/>
          <w:szCs w:val="24"/>
          <w:lang w:eastAsia="ru-RU"/>
        </w:rPr>
        <w:t>Исполнитель</w:t>
      </w:r>
      <w:r>
        <w:rPr>
          <w:rFonts w:ascii="Times New Roman" w:hAnsi="Times New Roman"/>
          <w:sz w:val="24"/>
          <w:szCs w:val="24"/>
          <w:lang w:val="x-none" w:eastAsia="ru-RU"/>
        </w:rPr>
        <w:t xml:space="preserve">, если не докажет, что ущерб был причинен вследствие обстоятельств, за которые отвечает </w:t>
      </w:r>
      <w:r>
        <w:rPr>
          <w:rFonts w:ascii="Times New Roman" w:hAnsi="Times New Roman"/>
          <w:sz w:val="24"/>
          <w:szCs w:val="24"/>
          <w:lang w:eastAsia="ru-RU"/>
        </w:rPr>
        <w:t>Заказчик</w:t>
      </w:r>
      <w:r>
        <w:rPr>
          <w:rFonts w:ascii="Times New Roman" w:hAnsi="Times New Roman"/>
          <w:sz w:val="24"/>
          <w:szCs w:val="24"/>
          <w:lang w:val="x-none" w:eastAsia="ru-RU"/>
        </w:rPr>
        <w:t>.</w:t>
      </w:r>
    </w:p>
    <w:bookmarkStart w:id="9" w:name="bm_32"/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 \l "bm_32" \o "Пункт указывается в случае, если в договоре имеется раздел о конфиденциальности"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af7"/>
          <w:rFonts w:ascii="Times New Roman" w:hAnsi="Times New Roman"/>
          <w:color w:val="auto"/>
          <w:sz w:val="24"/>
          <w:szCs w:val="24"/>
          <w:u w:val="none"/>
        </w:rPr>
        <w:t>Сторона допустившая раскрытие Конфиденциальной информации в нарушение условий Соглашения, обязана возместить убытки, причиненные другой Стороне в связи с таким нарушением, в порядке, установленном действующим законодательством, если будет доказана ее виновность в раскрытии Конфиденциальной Информации, повлекшей причинение убытков.</w:t>
      </w:r>
      <w:r>
        <w:rPr>
          <w:rFonts w:ascii="Times New Roman" w:hAnsi="Times New Roman"/>
          <w:sz w:val="24"/>
          <w:szCs w:val="24"/>
        </w:rPr>
        <w:fldChar w:fldCharType="end"/>
      </w:r>
    </w:p>
    <w:bookmarkStart w:id="10" w:name="Bookmark59"/>
    <w:bookmarkEnd w:id="9"/>
    <w:p>
      <w:pPr>
        <w:pStyle w:val="af5"/>
        <w:numPr>
          <w:ilvl w:val="1"/>
          <w:numId w:val="1"/>
        </w:numPr>
        <w:ind w:left="0" w:firstLine="709"/>
        <w:jc w:val="both"/>
        <w:rPr>
          <w:rStyle w:val="af7"/>
          <w:color w:val="auto"/>
          <w:u w:val="none"/>
        </w:rPr>
      </w:pPr>
      <w:r>
        <w:fldChar w:fldCharType="begin"/>
      </w:r>
      <w:r>
        <w:instrText xml:space="preserve"> HYPERLINK  \l "Bookmark59" \o "Пункт включается, если оплата по договору осуществляется из средств субсидии" </w:instrText>
      </w:r>
      <w:r>
        <w:fldChar w:fldCharType="separate"/>
      </w:r>
      <w:r>
        <w:rPr>
          <w:rStyle w:val="af7"/>
          <w:color w:val="auto"/>
          <w:u w:val="none"/>
        </w:rPr>
        <w:t xml:space="preserve">Исполнителю запрещается приобретать иностранную валюту за счет средств, полученных от Заказчика в счет оплаты по Договору,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>
      <w:pPr>
        <w:pStyle w:val="af5"/>
        <w:numPr>
          <w:ilvl w:val="1"/>
          <w:numId w:val="1"/>
        </w:numPr>
        <w:ind w:left="0" w:firstLine="709"/>
        <w:jc w:val="both"/>
      </w:pPr>
      <w:r>
        <w:rPr>
          <w:rStyle w:val="af7"/>
          <w:color w:val="auto"/>
          <w:u w:val="none"/>
        </w:rPr>
        <w:t xml:space="preserve">Исполнитель дает согласие на проведение в отношении него Федеральной службой по надзору в сфере связи, информационных технологий и массовых </w:t>
      </w:r>
      <w:r>
        <w:rPr>
          <w:rStyle w:val="af7"/>
          <w:color w:val="auto"/>
          <w:u w:val="none"/>
        </w:rPr>
        <w:lastRenderedPageBreak/>
        <w:t>коммуникаций и органами государственного финансового контроля обязательных проверок соблюдения целей, порядка и условий предоставления Заказчику субсидии.</w:t>
      </w:r>
      <w:r>
        <w:fldChar w:fldCharType="end"/>
      </w:r>
    </w:p>
    <w:bookmarkEnd w:id="10"/>
    <w:p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a8"/>
        <w:numPr>
          <w:ilvl w:val="0"/>
          <w:numId w:val="1"/>
        </w:numPr>
        <w:tabs>
          <w:tab w:val="left" w:pos="-4820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РАЗРЕШЕНИЕ СПОРОВ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 (разногласия) по Договору (в связи с Договором) подлежат предварительному рассмотрению в досудебном (претензионном) порядке.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Претензии предъявляются в письменной форме.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ответа на претензию - 10 (десять) рабочих дней со дня ее получения.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i/>
          <w:snapToGrid w:val="0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>Если претензия была оставлена получившей ее Стороной без удовлетворения или ответ на претензию не был получен направившей ее Стороной в установленный срок, либо спор (разногласие) не разрешен в досудебном (претензионном) порядке в разумные сроки, то досудебный (претензионный) порядок урегулирования спора (разногласия) считается соблюденным и направившая претензию Сторона вправе обратиться для рассмотрения спора (разногласия) в Арбитражном суде г. Москвы.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8"/>
        <w:numPr>
          <w:ilvl w:val="0"/>
          <w:numId w:val="1"/>
        </w:numPr>
        <w:suppressAutoHyphens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ДЕЙСТВИЕ ДОГОВОРА, УСЛОВИЯ ЕГО ИЗМЕНЕНИЯ И РАСТОРЖЕНИЯ</w:t>
      </w:r>
    </w:p>
    <w:p>
      <w:pPr>
        <w:pStyle w:val="Normal2"/>
        <w:numPr>
          <w:ilvl w:val="1"/>
          <w:numId w:val="1"/>
        </w:numPr>
        <w:ind w:left="0" w:right="0" w:firstLine="709"/>
        <w:rPr>
          <w:szCs w:val="24"/>
        </w:rPr>
      </w:pPr>
      <w:r>
        <w:rPr>
          <w:szCs w:val="24"/>
        </w:rPr>
        <w:t>Договор вступает в силу с момента его заключения (подписания Сторонами) и действует до полного исполнения Сторонами своих обязательств по нему.</w:t>
      </w:r>
    </w:p>
    <w:p>
      <w:pPr>
        <w:pStyle w:val="a8"/>
        <w:numPr>
          <w:ilvl w:val="1"/>
          <w:numId w:val="1"/>
        </w:numPr>
        <w:tabs>
          <w:tab w:val="left" w:pos="-241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условий Договора возможно по соглашению Сторон, оформляется на бумажном носителе путем составления документа, подписываемого Сторонами, в виде дополнительного соглашения к Договору, которое после собственноручного подписания полномочными представителями Сторон и заверения печатями Сторон (при наличии) становится неотъемлемой частью Договора.</w:t>
      </w:r>
    </w:p>
    <w:p>
      <w:pPr>
        <w:pStyle w:val="a8"/>
        <w:numPr>
          <w:ilvl w:val="1"/>
          <w:numId w:val="1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вправе в любое время отказаться от исполнения Договора (полностью или в соответствующей части) в безусловном одностороннем внесудебном порядке.</w:t>
      </w:r>
    </w:p>
    <w:p>
      <w:pPr>
        <w:pStyle w:val="21"/>
        <w:tabs>
          <w:tab w:val="clear" w:pos="6804"/>
          <w:tab w:val="clear" w:pos="7371"/>
        </w:tabs>
        <w:spacing w:before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этом случае Заказчик по письменному требованию Исполнителя оплачивает Исполнителю договорные обязательства, фактически исполненные Исполнителем, принятые Заказчиком, документально подтвержденные и не оплаченные на момент расторжения Договора.</w:t>
      </w:r>
    </w:p>
    <w:p>
      <w:pPr>
        <w:pStyle w:val="a8"/>
        <w:numPr>
          <w:ilvl w:val="1"/>
          <w:numId w:val="1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Неоднократные нарушения Исполнителем обязательств по Договору (в том числе любых сроков по Договору) признаются существенными нарушениями Договора и предоставляют Заказчику право одностороннего внесудебного отказа от исполнения Договора (полностью или в соответствующей части), а также требования полного возмещения соответствующих причиненных ему убытков.</w:t>
      </w:r>
    </w:p>
    <w:p>
      <w:pPr>
        <w:pStyle w:val="a8"/>
        <w:numPr>
          <w:ilvl w:val="2"/>
          <w:numId w:val="1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досудебный (претензионный) порядок разрешения споров (разногласий), установленный Договором, применению не подлежит.</w:t>
      </w:r>
    </w:p>
    <w:p>
      <w:pPr>
        <w:pStyle w:val="a8"/>
        <w:numPr>
          <w:ilvl w:val="1"/>
          <w:numId w:val="1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расторжении Договора по основаниям, предусмотренным настоящим разделом Договора, Договор считается расторгнутым с момента получения Исполнителем соответствующего уведомления об одностороннем отказе от исполнения Договора, направленного Заказчиком.</w:t>
      </w:r>
    </w:p>
    <w:p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>
      <w:pPr>
        <w:pStyle w:val="a8"/>
        <w:numPr>
          <w:ilvl w:val="0"/>
          <w:numId w:val="1"/>
        </w:numPr>
        <w:suppressAutoHyphens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>
      <w:pPr>
        <w:pStyle w:val="a8"/>
        <w:numPr>
          <w:ilvl w:val="1"/>
          <w:numId w:val="1"/>
        </w:numPr>
        <w:tabs>
          <w:tab w:val="left" w:pos="-241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заключается в форме электронного документа с использованием электронных подписей полномочных представителей Сторон</w:t>
      </w:r>
    </w:p>
    <w:p>
      <w:pPr>
        <w:pStyle w:val="a8"/>
        <w:numPr>
          <w:ilvl w:val="1"/>
          <w:numId w:val="1"/>
        </w:numPr>
        <w:tabs>
          <w:tab w:val="left" w:pos="-241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одна из Сторон не имеет права передавать кому-либо свои права и/или обязанности по Договору без предварительного согласия другой Стороны.</w:t>
      </w:r>
    </w:p>
    <w:p>
      <w:pPr>
        <w:pStyle w:val="a8"/>
        <w:numPr>
          <w:ilvl w:val="1"/>
          <w:numId w:val="1"/>
        </w:numPr>
        <w:tabs>
          <w:tab w:val="left" w:pos="-241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изменения любого реквизита (адрес, телефон, номер расчетного счета, и т.д.), организационно-правовой формы Стороны, смены лица, полномочного подписывать документы от имени Стороны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такая Сторона обязана в течение 3 (трех) рабочих дней уведомить об этом другую Сторону любым способом, позволяющим </w:t>
      </w:r>
      <w:r>
        <w:rPr>
          <w:rFonts w:ascii="Times New Roman" w:hAnsi="Times New Roman"/>
          <w:sz w:val="24"/>
          <w:szCs w:val="24"/>
        </w:rPr>
        <w:lastRenderedPageBreak/>
        <w:t>достоверно установить факт уведомления и обеспечивающим его фиксацию. При отсутствии надлежащего уведомления исполнение Стороной договорных обязательств перед другой Стороной по известным ей реквизитам другой Стороны считается надлежащим исполнением обязательств.</w:t>
      </w:r>
    </w:p>
    <w:p>
      <w:pPr>
        <w:tabs>
          <w:tab w:val="left" w:pos="-241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Стороны также заблаговременно информируют друг друга в обязательном и срочном порядке о начале процедур ликвидации, банкротства в отношении Стороны, аресте имущества или банковских счетов Стороны, а также других административных и правовых воздействиях на любую из Сторон, которые могут оказать влияние на исполнение Стороной своих обязательств по Договору.</w:t>
      </w:r>
    </w:p>
    <w:p>
      <w:pPr>
        <w:pStyle w:val="a8"/>
        <w:numPr>
          <w:ilvl w:val="1"/>
          <w:numId w:val="1"/>
        </w:numPr>
        <w:tabs>
          <w:tab w:val="left" w:pos="-241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В рамках Договора рабочим днем является рабочий день пятидневной рабочей недели (в соответствии с производственным календарем на соответствующий календарный год), который не признается выходным и нерабочим праздничным днем в соответствии со статьей 112 Трудового кодекса Российской Федерации и не объявлен выходным днем в связи с переносом выходного дня в соответствии с федеральным законом или нормативным правовым актом Правительства Российской Федерации.</w:t>
      </w:r>
    </w:p>
    <w:p>
      <w:pPr>
        <w:pStyle w:val="a8"/>
        <w:numPr>
          <w:ilvl w:val="1"/>
          <w:numId w:val="1"/>
        </w:numPr>
        <w:tabs>
          <w:tab w:val="left" w:pos="-241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В Договоре, дополнительных соглашениях (соглашениях), актах, счетах на оплату, счетах-фактурах и иных документах, оформляемых в рамках Договора, в обязательном порядке подлежит указанию машинописным способом идентификатор соглашения о предоставлении Заказчику субсидии.</w:t>
      </w:r>
    </w:p>
    <w:p>
      <w:pPr>
        <w:pStyle w:val="a8"/>
        <w:numPr>
          <w:ilvl w:val="1"/>
          <w:numId w:val="1"/>
        </w:numPr>
        <w:tabs>
          <w:tab w:val="left" w:pos="-2410"/>
        </w:tabs>
        <w:suppressAutoHyphens/>
        <w:spacing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Идентификатор проставляется через символ «/» перед номером договора, номером дополнительного соглашения (соглашения), номером документа, подтверждающего возникновение денежных обязательств (акт, счет на оплату), а также в счете-фактуре в строке 8 - «Идентификатор государственного контракта, договора (соглашения)».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осуществлении в рамках Договора обмена электронными сообщениями посредством электронной почты Сторонами должны обеспечиваться запрос автоматического уведомления о прочтении электронного сообщения и обязательное направление в ответ автоматического </w:t>
      </w:r>
      <w:r>
        <w:rPr>
          <w:rFonts w:ascii="Times New Roman" w:hAnsi="Times New Roman"/>
          <w:bCs/>
          <w:sz w:val="24"/>
          <w:szCs w:val="24"/>
        </w:rPr>
        <w:t>уведомления о прочтении электронного сообщения.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уведомления, предусмотренные Договором, и любая переписка, касающаяся Договора, должны быть направлены соответствующей Стороной по адресам, указанным в разделе Договора «Реквизиты и подписи Сторон» и/или в ЕГРЮЛ/ЕГРИП и будут считаться направленными надлежащим образом, если они сделаны в письменной форме и вручены адресату лично под роспись о получении; направлены, предварительно оплаченным заказным либо ценным почтовым отправлением с уведомлением о вручении с описью вложения, через почтовое отделение связи или иной почтовой службой (DHL, TNT, FedEx и др.); переданы телеграммой.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уведомления считаются полученными адресатом следующим образом: при вручении адресату лично под расписку о получении – с момента вручения; при направлении, предварительно оплаченным заказным либо ценным почтовым отправлением с уведомлением о вручении с описью вложения, через почтовое отделение связи – по истечении 7 (семи) календарных дней, или иной почтовой службой (DHL, TNT, FedEx и др.) – по истечении 3 (трех) календарных дней с момента отправления; при направлении телеграммой – на следующий день после такого отправления. Если уведомление, отправленное Стороне, не вручено вследствие выбытия адресата или возвращено с отметкой организации связи, осуществляющей доставку, об отсутствии адресата по адресу доставки, то такое уведомление считается полученным адресатом в день его доставки по адресу доставки.</w:t>
      </w:r>
    </w:p>
    <w:p>
      <w:pPr>
        <w:pStyle w:val="a8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вопросах, не урегулированных в тексте Договора, Стороны руководствуются законодательством Российской Федерации.</w:t>
      </w:r>
    </w:p>
    <w:p>
      <w:pPr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К Договору прилагаются и являются его неотъемлемой частью:</w:t>
      </w:r>
    </w:p>
    <w:p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Приложение № 1 – Техническое задание.</w:t>
      </w:r>
    </w:p>
    <w:p>
      <w:pPr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 xml:space="preserve">Приложение № 2 – </w:t>
      </w:r>
      <w:r>
        <w:rPr>
          <w:rFonts w:ascii="Times New Roman" w:eastAsia="Calibri" w:hAnsi="Times New Roman" w:cs="Times New Roman"/>
          <w:sz w:val="24"/>
          <w:szCs w:val="24"/>
        </w:rPr>
        <w:t>Акт сдачи-приемки работ по этапу (форма).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>
      <w:pPr>
        <w:suppressAutoHyphens/>
        <w:spacing w:after="0" w:line="240" w:lineRule="auto"/>
        <w:ind w:left="12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8"/>
        <w:numPr>
          <w:ilvl w:val="0"/>
          <w:numId w:val="1"/>
        </w:numPr>
        <w:suppressAutoHyphens/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РЕКВИЗИТЫ И ПОДПИСИ СТОРОН</w:t>
      </w: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5171"/>
        <w:gridCol w:w="5209"/>
      </w:tblGrid>
      <w:tr>
        <w:trPr>
          <w:trHeight w:val="61"/>
          <w:jc w:val="center"/>
        </w:trPr>
        <w:tc>
          <w:tcPr>
            <w:tcW w:w="5171" w:type="dxa"/>
          </w:tcPr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ФГУП «ГРЧЦ» </w:t>
            </w:r>
          </w:p>
          <w:p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Место нахождения: 115114, г. Москва, Дербеневская набережная, д. 7 стр. 15 </w:t>
            </w:r>
          </w:p>
          <w:p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Почтовый адрес: 117997, г. Москва, Дербеневская набережная, д. 7 стр. 15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ОГРН 1027739334479</w:t>
            </w:r>
          </w:p>
          <w:p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ИНН/КПП: 7706228218/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775050001</w:t>
            </w:r>
          </w:p>
          <w:p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ОКПО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56562879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8" w:anchor="bm_38" w:tooltip="Если оплата по договору производится из средств коммерции" w:history="1">
              <w:r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р/с 40502810238000130020</w:t>
              </w:r>
            </w:hyperlink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9" w:anchor="bm_38" w:tooltip="Если оплата по договору производится из средств коммерции" w:history="1">
              <w:r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в ПАО Сбербанк, г.Москва</w:t>
              </w:r>
            </w:hyperlink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10" w:anchor="bm_38" w:tooltip="Если оплата по договору производится из средств коммерции" w:history="1">
              <w:r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к/с 30101810400000000225</w:t>
              </w:r>
            </w:hyperlink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11" w:anchor="bm_38" w:tooltip="Если оплата по договору производится из средств коммерции" w:history="1">
              <w:r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БИК</w:t>
              </w:r>
            </w:hyperlink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044525225</w:t>
            </w:r>
          </w:p>
          <w:bookmarkStart w:id="11" w:name="Bookmark47"/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fldChar w:fldCharType="begin"/>
            </w:r>
            <w:r>
              <w:rPr>
                <w:rFonts w:ascii="Calibri" w:eastAsia="Calibri" w:hAnsi="Calibri" w:cs="Times New Roman"/>
              </w:rPr>
              <w:instrText xml:space="preserve"> HYPERLINK "file:///C:\\Users\\99-igas\\AIRS-M_PROD\\bin\\tmp\\Проект_договора_(вер._28)_977590034234.docx" \l "Bookmark47" \o "Банковские реквизиты (Субсидия)" </w:instrText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г. Москве (ФГУП «ГРЧЦ» 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anchor="Bookmark47" w:tooltip="Банковские реквизиты (Субсидия)" w:history="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л/с </w:t>
              </w:r>
              <w:r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711Э0912001</w:t>
              </w:r>
            </w:hyperlink>
          </w:p>
          <w:p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13" w:anchor="Bookmark47" w:tooltip="Банковские реквизиты (Субсидия)" w:history="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в </w:t>
              </w:r>
              <w:r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 xml:space="preserve">ГУ БАНКА РОССИИ ПО ЦФО//УФК ПО Г.                    </w:t>
              </w:r>
            </w:hyperlink>
          </w:p>
          <w:p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14" w:anchor="Bookmark47" w:tooltip="Банковские реквизиты (Субсидия)" w:history="1">
              <w:r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МОСКВЕ г. Москва</w:t>
              </w:r>
            </w:hyperlink>
          </w:p>
          <w:p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hyperlink r:id="rId15" w:anchor="Bookmark47" w:tooltip="Банковские реквизиты (Субсидия)" w:history="1">
              <w:r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 xml:space="preserve">Казначейский счет 03215643000000017301                  Единый казначейский счет 40102810545370000003        </w:t>
              </w:r>
            </w:hyperlink>
          </w:p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anchor="Bookmark47" w:tooltip="Банковские реквизиты (Субсидия)" w:history="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БИК </w:t>
              </w:r>
              <w:r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004525988</w:t>
              </w:r>
            </w:hyperlink>
          </w:p>
          <w:p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anchor="Bookmark47" w:tooltip="Банковские реквизиты (Субсидия)" w:history="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Идентификатор соглашения</w:t>
              </w:r>
            </w:hyperlink>
          </w:p>
          <w:p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lang w:eastAsia="ru-RU"/>
              </w:rPr>
            </w:pPr>
            <w:hyperlink r:id="rId18" w:anchor="Bookmark47" w:tooltip="Банковские реквизиты (Субсидия)" w:history="1">
              <w:r>
                <w:rPr>
                  <w:rFonts w:ascii="Times New Roman" w:eastAsia="Arial Unicode MS" w:hAnsi="Times New Roman" w:cs="Times New Roman"/>
                  <w:sz w:val="24"/>
                  <w:szCs w:val="24"/>
                  <w:lang w:eastAsia="ru-RU"/>
                </w:rPr>
                <w:t>000 000 000 9621 P01 0002</w:t>
              </w:r>
              <w:bookmarkEnd w:id="11"/>
            </w:hyperlink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w:anchor="bm_43" w:tooltip=" Должность подписанта со стороны Заказчика" w:history="1">
              <w:r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__________________</w:t>
              </w:r>
            </w:hyperlink>
          </w:p>
          <w:p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 /</w:t>
            </w:r>
            <w:hyperlink w:anchor="bm_44" w:tooltip=" И.О. Фамилия подписанта со стороны Заказчика" w:history="1">
              <w:r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_______________</w:t>
              </w:r>
            </w:hyperlink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</w:p>
          <w:p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М.П.</w:t>
            </w:r>
          </w:p>
        </w:tc>
        <w:tc>
          <w:tcPr>
            <w:tcW w:w="5209" w:type="dxa"/>
          </w:tcPr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hyperlink w:anchor="bm_40" w:tooltip="Сокращенное наименование Исполнителя" w:history="1">
              <w:r>
                <w:rPr>
                  <w:rFonts w:ascii="Times New Roman" w:eastAsia="Arial Unicode MS" w:hAnsi="Times New Roman" w:cs="Times New Roman"/>
                  <w:b/>
                  <w:sz w:val="24"/>
                  <w:szCs w:val="24"/>
                </w:rPr>
                <w:t>_______________________________</w:t>
              </w:r>
            </w:hyperlink>
          </w:p>
          <w:p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instrText>HYPERLINK  \l "bm_41" \o "Реквизиты Исполнителя"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 нахождения: _______________________</w:t>
            </w:r>
          </w:p>
          <w:p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Почтовый адрес:__________________________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ОГРН _______________</w:t>
            </w:r>
          </w:p>
          <w:p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ИНН/КПП: _________/____________</w:t>
            </w:r>
          </w:p>
          <w:p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ОКПО __________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instrText>HYPERLINK  \l "bm_42" \o "Банковские реквизиты Исполнителя"</w:instrTex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р/с 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 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к/с______________________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БИК_____________________</w:t>
            </w: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hyperlink w:anchor="bm_43" w:tooltip="Должность подписанта" w:history="1">
              <w:r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__________________</w:t>
              </w:r>
            </w:hyperlink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 /</w:t>
            </w:r>
            <w:hyperlink w:anchor="bm_44" w:tooltip="И.О. Фамилия подписанта" w:history="1">
              <w:r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_______________</w:t>
              </w:r>
            </w:hyperlink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</w:p>
          <w:p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М.П.</w:t>
            </w:r>
          </w:p>
        </w:tc>
      </w:tr>
    </w:tbl>
    <w:p>
      <w:pPr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br w:type="page"/>
      </w:r>
    </w:p>
    <w:p>
      <w:pPr>
        <w:ind w:left="5670"/>
        <w:jc w:val="both"/>
      </w:pPr>
      <w:bookmarkStart w:id="12" w:name="_heading=h.gjdgxs" w:colFirst="0" w:colLast="0"/>
      <w:bookmarkStart w:id="13" w:name="_heading=h.30j0zll" w:colFirst="0" w:colLast="0"/>
      <w:bookmarkEnd w:id="12"/>
      <w:bookmarkEnd w:id="13"/>
      <w:r>
        <w:lastRenderedPageBreak/>
        <w:t xml:space="preserve">Приложение №1 </w:t>
      </w:r>
    </w:p>
    <w:p>
      <w:pPr>
        <w:ind w:left="5670"/>
      </w:pPr>
      <w:r>
        <w:t>к Договору № __________________</w:t>
      </w:r>
    </w:p>
    <w:p>
      <w:pPr>
        <w:ind w:left="5670"/>
        <w:jc w:val="both"/>
      </w:pPr>
      <w:r>
        <w:t>от «___» _________ 2021 г.</w:t>
      </w:r>
    </w:p>
    <w:p>
      <w:pPr>
        <w:ind w:left="4395"/>
        <w:jc w:val="both"/>
      </w:pPr>
    </w:p>
    <w:tbl>
      <w:tblPr>
        <w:tblStyle w:val="42"/>
        <w:tblW w:w="9639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>
        <w:trPr>
          <w:jc w:val="right"/>
        </w:trPr>
        <w:tc>
          <w:tcPr>
            <w:tcW w:w="4820" w:type="dxa"/>
          </w:tcPr>
          <w:p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819" w:type="dxa"/>
          </w:tcPr>
          <w:p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>
        <w:trPr>
          <w:jc w:val="right"/>
        </w:trPr>
        <w:tc>
          <w:tcPr>
            <w:tcW w:w="4820" w:type="dxa"/>
          </w:tcPr>
          <w:p>
            <w:pPr>
              <w:spacing w:line="276" w:lineRule="auto"/>
              <w:jc w:val="both"/>
              <w:rPr>
                <w:color w:val="000000"/>
              </w:rPr>
            </w:pPr>
          </w:p>
          <w:p>
            <w:pPr>
              <w:spacing w:line="276" w:lineRule="auto"/>
              <w:jc w:val="both"/>
              <w:rPr>
                <w:color w:val="000000"/>
              </w:rPr>
            </w:pPr>
          </w:p>
          <w:p>
            <w:pPr>
              <w:spacing w:line="276" w:lineRule="auto"/>
              <w:jc w:val="both"/>
              <w:rPr>
                <w:color w:val="000000"/>
              </w:rPr>
            </w:pPr>
          </w:p>
          <w:p>
            <w:pPr>
              <w:spacing w:line="276" w:lineRule="auto"/>
              <w:jc w:val="both"/>
              <w:rPr>
                <w:color w:val="000000"/>
              </w:rPr>
            </w:pPr>
          </w:p>
          <w:p>
            <w:pPr>
              <w:spacing w:line="276" w:lineRule="auto"/>
              <w:jc w:val="both"/>
              <w:rPr>
                <w:color w:val="000000"/>
              </w:rPr>
            </w:pPr>
          </w:p>
          <w:p>
            <w:pPr>
              <w:spacing w:line="276" w:lineRule="auto"/>
              <w:jc w:val="both"/>
              <w:rPr>
                <w:color w:val="000000"/>
              </w:rPr>
            </w:pPr>
          </w:p>
          <w:p>
            <w:pPr>
              <w:spacing w:line="276" w:lineRule="auto"/>
              <w:jc w:val="both"/>
              <w:rPr>
                <w:color w:val="000000"/>
              </w:rPr>
            </w:pPr>
          </w:p>
          <w:p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819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b/>
                <w:color w:val="000000"/>
              </w:rPr>
            </w:pPr>
          </w:p>
        </w:tc>
      </w:tr>
    </w:tbl>
    <w:p>
      <w:pPr>
        <w:jc w:val="center"/>
        <w:rPr>
          <w:b/>
        </w:rPr>
      </w:pPr>
      <w:r>
        <w:rPr>
          <w:b/>
        </w:rPr>
        <w:t>ТЕХНИЧЕСКОЕ ЗАДАНИЕ</w:t>
      </w:r>
    </w:p>
    <w:p>
      <w:pPr>
        <w:jc w:val="center"/>
        <w:rPr>
          <w:b/>
        </w:rPr>
      </w:pPr>
      <w:r>
        <w:rPr>
          <w:b/>
        </w:rPr>
        <w:t>(Прилагается отдельно)</w:t>
      </w:r>
      <w:bookmarkStart w:id="14" w:name="_GoBack"/>
      <w:bookmarkEnd w:id="14"/>
    </w:p>
    <w:p>
      <w:pPr>
        <w:jc w:val="center"/>
        <w:rPr>
          <w:b/>
        </w:rPr>
      </w:pPr>
    </w:p>
    <w:p>
      <w:pPr>
        <w:rPr>
          <w:sz w:val="24"/>
          <w:szCs w:val="24"/>
        </w:rPr>
      </w:pPr>
    </w:p>
    <w:p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652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eastAsia="Calibri" w:hAnsi="Times New Roman" w:cs="Times New Roman"/>
        </w:rPr>
        <w:lastRenderedPageBreak/>
        <w:t>Приложение № 2</w:t>
      </w:r>
    </w:p>
    <w:p>
      <w:pPr>
        <w:spacing w:after="0" w:line="240" w:lineRule="auto"/>
        <w:ind w:left="6521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договору от __.__.202_</w:t>
      </w:r>
    </w:p>
    <w:p>
      <w:pPr>
        <w:spacing w:after="0" w:line="240" w:lineRule="auto"/>
        <w:ind w:left="6521"/>
        <w:contextualSpacing/>
        <w:jc w:val="both"/>
        <w:rPr>
          <w:rFonts w:ascii="Times New Roman" w:eastAsia="Calibri" w:hAnsi="Times New Roman" w:cs="Times New Roman"/>
        </w:rPr>
      </w:pPr>
      <w:bookmarkStart w:id="15" w:name="bm_1"/>
      <w:r>
        <w:rPr>
          <w:rFonts w:ascii="Times New Roman" w:eastAsia="Calibri" w:hAnsi="Times New Roman" w:cs="Times New Roman"/>
          <w:b/>
          <w:color w:val="0563C1"/>
          <w:u w:val="single"/>
        </w:rPr>
        <w:t>___________/</w:t>
      </w:r>
      <w:r>
        <w:rPr>
          <w:rFonts w:ascii="Times New Roman" w:eastAsia="Calibri" w:hAnsi="Times New Roman" w:cs="Times New Roman"/>
          <w:b/>
        </w:rPr>
        <w:t xml:space="preserve"> </w:t>
      </w:r>
      <w:bookmarkEnd w:id="15"/>
      <w:r>
        <w:rPr>
          <w:rFonts w:ascii="Times New Roman" w:eastAsia="Calibri" w:hAnsi="Times New Roman" w:cs="Times New Roman"/>
        </w:rPr>
        <w:t>№________</w:t>
      </w:r>
    </w:p>
    <w:p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lang w:eastAsia="ru-RU"/>
        </w:rPr>
      </w:pPr>
      <w:r>
        <w:rPr>
          <w:rFonts w:ascii="Times New Roman" w:eastAsia="Arial Unicode MS" w:hAnsi="Times New Roman" w:cs="Times New Roman"/>
          <w:b/>
          <w:bCs/>
          <w:lang w:eastAsia="ru-RU"/>
        </w:rPr>
        <w:t>ФОРМА</w:t>
      </w:r>
    </w:p>
    <w:p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3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pacing w:val="-3"/>
          <w:lang w:eastAsia="ru-RU"/>
        </w:rPr>
        <w:t xml:space="preserve">АКТ </w:t>
      </w:r>
      <w:r>
        <w:rPr>
          <w:rFonts w:ascii="Times New Roman" w:eastAsia="Calibri" w:hAnsi="Times New Roman" w:cs="Times New Roman"/>
          <w:b/>
          <w:color w:val="0563C1"/>
          <w:u w:val="single"/>
        </w:rPr>
        <w:t>___________/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pacing w:val="-3"/>
          <w:lang w:eastAsia="ru-RU"/>
        </w:rPr>
        <w:t>№ _____</w:t>
      </w:r>
    </w:p>
    <w:p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3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pacing w:val="-3"/>
          <w:lang w:eastAsia="ru-RU"/>
        </w:rPr>
        <w:t xml:space="preserve">сдачи-приемки работ </w:t>
      </w:r>
    </w:p>
    <w:p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spacing w:val="-3"/>
          <w:lang w:eastAsia="ru-RU"/>
        </w:rPr>
      </w:pPr>
      <w:r>
        <w:rPr>
          <w:rFonts w:ascii="Times New Roman" w:eastAsia="Arial Unicode MS" w:hAnsi="Times New Roman" w:cs="Times New Roman"/>
          <w:bCs/>
          <w:spacing w:val="-3"/>
          <w:lang w:eastAsia="ru-RU"/>
        </w:rPr>
        <w:t>по ___________ этапу работ</w:t>
      </w:r>
    </w:p>
    <w:p>
      <w:pPr>
        <w:tabs>
          <w:tab w:val="left" w:pos="4820"/>
        </w:tabs>
        <w:spacing w:after="0" w:line="240" w:lineRule="auto"/>
        <w:ind w:firstLine="6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 выполнению работ первого этапа создания информационной системы «Мониторинг информационных ресурсов», шифр «ИС МИР-1»</w:t>
      </w:r>
    </w:p>
    <w:p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Arial Unicode MS" w:hAnsi="Times New Roman" w:cs="Times New Roman"/>
          <w:bCs/>
          <w:spacing w:val="-3"/>
          <w:lang w:eastAsia="ru-RU"/>
        </w:rPr>
      </w:pPr>
      <w:r>
        <w:rPr>
          <w:rFonts w:ascii="Times New Roman" w:eastAsia="Arial Unicode MS" w:hAnsi="Times New Roman" w:cs="Times New Roman"/>
          <w:bCs/>
          <w:spacing w:val="-3"/>
          <w:lang w:eastAsia="ru-RU"/>
        </w:rPr>
        <w:t xml:space="preserve">по договору от __.__.202_  </w:t>
      </w:r>
      <w:r>
        <w:rPr>
          <w:rFonts w:ascii="Times New Roman" w:eastAsia="Calibri" w:hAnsi="Times New Roman" w:cs="Times New Roman"/>
          <w:b/>
          <w:color w:val="0563C1"/>
          <w:u w:val="single"/>
        </w:rPr>
        <w:t>___________/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Cs/>
          <w:spacing w:val="-3"/>
          <w:lang w:eastAsia="ru-RU"/>
        </w:rPr>
        <w:t>№ _____ (далее - Договор)</w:t>
      </w:r>
    </w:p>
    <w:p>
      <w:pPr>
        <w:shd w:val="clear" w:color="auto" w:fill="FFFFFF"/>
        <w:tabs>
          <w:tab w:val="left" w:pos="4820"/>
        </w:tabs>
        <w:spacing w:after="0" w:line="240" w:lineRule="auto"/>
        <w:ind w:firstLine="620"/>
        <w:jc w:val="center"/>
        <w:rPr>
          <w:rFonts w:ascii="Times New Roman" w:eastAsia="Arial Unicode MS" w:hAnsi="Times New Roman" w:cs="Times New Roman"/>
          <w:bCs/>
          <w:spacing w:val="-3"/>
          <w:lang w:eastAsia="ru-RU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  <w:i/>
          <w:u w:val="single"/>
        </w:rPr>
        <w:t>место приемки работ</w:t>
      </w:r>
      <w:r>
        <w:rPr>
          <w:rFonts w:ascii="Times New Roman" w:eastAsia="Calibri" w:hAnsi="Times New Roman" w:cs="Times New Roman"/>
          <w:i/>
        </w:rPr>
        <w:t>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«__» _________ 20__ г.</w:t>
      </w:r>
    </w:p>
    <w:p>
      <w:pPr>
        <w:tabs>
          <w:tab w:val="left" w:pos="4820"/>
        </w:tabs>
        <w:spacing w:after="0" w:line="240" w:lineRule="auto"/>
        <w:ind w:firstLine="6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  <w:lang w:eastAsia="ru-RU"/>
        </w:rPr>
        <w:t>Федеральное государственное унитарное предприятие «Главный радиочастотный центр» (ФГУП «ГРЧЦ»),</w:t>
      </w:r>
      <w:r>
        <w:rPr>
          <w:rFonts w:ascii="Times New Roman" w:eastAsia="Arial Unicode MS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именуемое</w:t>
      </w:r>
      <w:r>
        <w:rPr>
          <w:rFonts w:ascii="Times New Roman" w:eastAsia="Calibri" w:hAnsi="Times New Roman" w:cs="Times New Roman"/>
          <w:bCs/>
        </w:rPr>
        <w:t xml:space="preserve"> в дальнейшем</w:t>
      </w:r>
      <w:r>
        <w:rPr>
          <w:rFonts w:ascii="Times New Roman" w:eastAsia="Calibri" w:hAnsi="Times New Roman" w:cs="Times New Roman"/>
        </w:rPr>
        <w:t xml:space="preserve"> «</w:t>
      </w:r>
      <w:r>
        <w:rPr>
          <w:rFonts w:ascii="Times New Roman" w:eastAsia="Calibri" w:hAnsi="Times New Roman" w:cs="Times New Roman"/>
          <w:b/>
        </w:rPr>
        <w:t>Заказчик»</w:t>
      </w:r>
      <w:r>
        <w:rPr>
          <w:rFonts w:ascii="Times New Roman" w:eastAsia="Calibri" w:hAnsi="Times New Roman" w:cs="Times New Roman"/>
        </w:rPr>
        <w:t xml:space="preserve">, в лице ________________________, действующего на основании ___________________________, с одной стороны, и </w:t>
      </w:r>
      <w:r>
        <w:rPr>
          <w:rFonts w:ascii="Times New Roman" w:eastAsia="Calibri" w:hAnsi="Times New Roman" w:cs="Times New Roman"/>
          <w:b/>
        </w:rPr>
        <w:t>_______________________________ (_____________)</w:t>
      </w:r>
      <w:r>
        <w:rPr>
          <w:rFonts w:ascii="Times New Roman" w:eastAsia="Calibri" w:hAnsi="Times New Roman" w:cs="Times New Roman"/>
        </w:rPr>
        <w:t xml:space="preserve">, именуемое в дальнейшем </w:t>
      </w:r>
      <w:r>
        <w:rPr>
          <w:rFonts w:ascii="Times New Roman" w:eastAsia="Calibri" w:hAnsi="Times New Roman" w:cs="Times New Roman"/>
          <w:b/>
        </w:rPr>
        <w:t>«Исполнитель»</w:t>
      </w:r>
      <w:r>
        <w:rPr>
          <w:rFonts w:ascii="Times New Roman" w:eastAsia="Calibri" w:hAnsi="Times New Roman" w:cs="Times New Roman"/>
        </w:rPr>
        <w:t>, в лице ________________________________________, действующего на основании _____________, с другой стороны, совместно именуемые «Стороны», а по отдельности – «Сторона», составили настоящий акт сдачи-приемки работ по __________ этапу работ (далее - Акт) о нижеследующем:</w:t>
      </w:r>
    </w:p>
    <w:p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napToGrid w:val="0"/>
          <w:lang w:eastAsia="x-none"/>
        </w:rPr>
        <w:t>Исполнителем</w:t>
      </w:r>
      <w:r>
        <w:rPr>
          <w:rFonts w:ascii="Times New Roman" w:eastAsia="Arial Unicode MS" w:hAnsi="Times New Roman" w:cs="Times New Roman"/>
          <w:lang w:eastAsia="ru-RU"/>
        </w:rPr>
        <w:t xml:space="preserve"> в период с </w:t>
      </w:r>
      <w:r>
        <w:rPr>
          <w:rFonts w:ascii="Times New Roman" w:eastAsia="Arial Unicode MS" w:hAnsi="Times New Roman" w:cs="Times New Roman"/>
          <w:bCs/>
          <w:lang w:eastAsia="ru-RU"/>
        </w:rPr>
        <w:t xml:space="preserve">«___» __________ </w:t>
      </w:r>
      <w:r>
        <w:rPr>
          <w:rFonts w:ascii="Times New Roman" w:eastAsia="Arial Unicode MS" w:hAnsi="Times New Roman" w:cs="Times New Roman"/>
          <w:bCs/>
          <w:spacing w:val="-4"/>
          <w:lang w:eastAsia="ru-RU"/>
        </w:rPr>
        <w:t>20___ г.</w:t>
      </w:r>
      <w:r>
        <w:rPr>
          <w:rFonts w:ascii="Times New Roman" w:eastAsia="Arial Unicode MS" w:hAnsi="Times New Roman" w:cs="Times New Roman"/>
          <w:lang w:eastAsia="ru-RU"/>
        </w:rPr>
        <w:t xml:space="preserve"> по </w:t>
      </w:r>
      <w:r>
        <w:rPr>
          <w:rFonts w:ascii="Times New Roman" w:eastAsia="Arial Unicode MS" w:hAnsi="Times New Roman" w:cs="Times New Roman"/>
          <w:bCs/>
          <w:lang w:eastAsia="ru-RU"/>
        </w:rPr>
        <w:t xml:space="preserve">«___» __________ </w:t>
      </w:r>
      <w:r>
        <w:rPr>
          <w:rFonts w:ascii="Times New Roman" w:eastAsia="Arial Unicode MS" w:hAnsi="Times New Roman" w:cs="Times New Roman"/>
          <w:bCs/>
          <w:spacing w:val="-4"/>
          <w:lang w:eastAsia="ru-RU"/>
        </w:rPr>
        <w:t>20___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надлежащим качеством и в объеме, предусмотренным условиями </w:t>
      </w:r>
      <w:r>
        <w:rPr>
          <w:rFonts w:ascii="Times New Roman" w:eastAsia="Arial Unicode MS" w:hAnsi="Times New Roman" w:cs="Times New Roman"/>
          <w:lang w:eastAsia="ru-RU"/>
        </w:rPr>
        <w:t xml:space="preserve"> Договора и приложением к нему </w:t>
      </w:r>
      <w:r>
        <w:rPr>
          <w:rFonts w:ascii="Times New Roman" w:eastAsia="Calibri" w:hAnsi="Times New Roman" w:cs="Times New Roman"/>
        </w:rPr>
        <w:t xml:space="preserve">выполнил работы _____ этапа работ по </w:t>
      </w:r>
      <w:bookmarkStart w:id="16" w:name="bm_46"/>
      <w:r>
        <w:rPr>
          <w:rFonts w:ascii="Times New Roman" w:eastAsia="Calibri" w:hAnsi="Times New Roman" w:cs="Times New Roman"/>
          <w:color w:val="0563C1"/>
          <w:u w:val="single"/>
        </w:rPr>
        <w:t>________________</w:t>
      </w:r>
      <w:bookmarkEnd w:id="16"/>
      <w:r>
        <w:rPr>
          <w:rFonts w:ascii="Times New Roman" w:eastAsia="Calibri" w:hAnsi="Times New Roman" w:cs="Times New Roman"/>
        </w:rPr>
        <w:t xml:space="preserve"> (далее - работы).</w:t>
      </w:r>
    </w:p>
    <w:p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bookmarkStart w:id="17" w:name="bm_48"/>
      <w:bookmarkStart w:id="18" w:name="bm_47"/>
      <w:r>
        <w:rPr>
          <w:rFonts w:ascii="Times New Roman" w:eastAsia="Calibri" w:hAnsi="Times New Roman" w:cs="Times New Roman"/>
          <w:lang w:eastAsia="ru-RU"/>
        </w:rPr>
        <w:t>Исполнитель надлежащим образом передал Заказчику:__________ _____________________________________________________________________________.</w:t>
      </w:r>
      <w:bookmarkEnd w:id="17"/>
      <w:bookmarkEnd w:id="18"/>
    </w:p>
    <w:p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Все права (имущественные, в том числе исключительные права (в соответствии с положениями пункта 1 статьи 1296 Гражданского кодекса Российской Федерации) на результат работ _____ этапа работ (в том числе его составляющие) переходят к Заказчику.</w:t>
      </w:r>
    </w:p>
    <w:p>
      <w:pPr>
        <w:widowControl w:val="0"/>
        <w:spacing w:after="0" w:line="240" w:lineRule="auto"/>
        <w:ind w:right="41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Все права (имущественные, в том числе исключительные права в соответствии с положениями пункта 1 статьи 1297 Гражданского кодекса Российской Федерации) на результаты работ _______ этапа работ (в том числе его отдельные составляющие), прямо не предусмотренные Договором, переходят к Заказчику.</w:t>
      </w:r>
    </w:p>
    <w:p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Цена работ составила: </w:t>
      </w:r>
      <w:r>
        <w:rPr>
          <w:rFonts w:ascii="Times New Roman" w:eastAsia="Calibri" w:hAnsi="Times New Roman" w:cs="Times New Roman"/>
          <w:lang w:eastAsia="ru-RU"/>
        </w:rPr>
        <w:t xml:space="preserve">_______ (_________________________) рублей ___ копеек, в том числе НДС (__%) - _______ (_________________________) рублей ___ копеек. </w:t>
      </w:r>
      <w:r>
        <w:rPr>
          <w:rFonts w:ascii="Times New Roman" w:eastAsia="Calibri" w:hAnsi="Times New Roman" w:cs="Times New Roman"/>
          <w:i/>
          <w:u w:val="single"/>
        </w:rPr>
        <w:t>(если НДС не облагается, то указывается основание в соответствии с Налоговым кодексом Российской Федерации)</w:t>
      </w:r>
    </w:p>
    <w:p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Подлежит оплате: </w:t>
      </w:r>
      <w:r>
        <w:rPr>
          <w:rFonts w:ascii="Times New Roman" w:eastAsia="Calibri" w:hAnsi="Times New Roman" w:cs="Times New Roman"/>
          <w:lang w:eastAsia="ru-RU"/>
        </w:rPr>
        <w:t xml:space="preserve">_______ (_________________________) рублей ___ копеек, в том числе НДС (___%) - _______ (_________________________) рублей ___ копеек. </w:t>
      </w:r>
      <w:r>
        <w:rPr>
          <w:rFonts w:ascii="Times New Roman" w:eastAsia="Calibri" w:hAnsi="Times New Roman" w:cs="Times New Roman"/>
          <w:i/>
          <w:u w:val="single"/>
        </w:rPr>
        <w:t>(если НДС не облагается, то указывается основание в соответствии с Налоговым кодексом Российской Федерации)</w:t>
      </w:r>
      <w:r>
        <w:rPr>
          <w:rFonts w:ascii="Times New Roman" w:eastAsia="Calibri" w:hAnsi="Times New Roman" w:cs="Times New Roman"/>
          <w:u w:val="single"/>
        </w:rPr>
        <w:t xml:space="preserve"> </w:t>
      </w:r>
    </w:p>
    <w:p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соответствии с условиями Договора при проведении оплаты Заказчик вправе удержать из причитающейся к выплате Исполнителю денежной суммы начисленную Заказчиком неустойку. Наступление указанных обстоятельств признается Сторонами зачетом встречных однородных требований.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случае, если Заказчик воспользуется своим правом, он направляет Исполнителю требование об уплате неустойки с одновременным уведомлением о произведении зачета встречных однородных требований, включающим в себя расчет суммы удержанной неустойки. </w:t>
      </w:r>
    </w:p>
    <w:p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Акт является неотъемлемой частью Договора, составлен в 2 (двух) экземплярах, имеющих одинаковую силу, по 1 (одному) экземпляру для каждой Стороны.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022"/>
        <w:gridCol w:w="5023"/>
      </w:tblGrid>
      <w:tr>
        <w:trPr>
          <w:trHeight w:val="991"/>
          <w:jc w:val="center"/>
        </w:trPr>
        <w:tc>
          <w:tcPr>
            <w:tcW w:w="5022" w:type="dxa"/>
          </w:tcPr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От Исполнителя работы сдал: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ind w:hanging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       М.П.</w:t>
            </w:r>
          </w:p>
        </w:tc>
        <w:tc>
          <w:tcPr>
            <w:tcW w:w="5023" w:type="dxa"/>
          </w:tcPr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</w:p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От Заказчика работы принял:</w:t>
            </w: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_______________ /_______________/</w:t>
            </w:r>
          </w:p>
          <w:p>
            <w:pPr>
              <w:autoSpaceDE w:val="0"/>
              <w:spacing w:after="0" w:line="240" w:lineRule="auto"/>
              <w:ind w:hanging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        М.П.</w:t>
            </w:r>
          </w:p>
        </w:tc>
      </w:tr>
      <w:tr>
        <w:trPr>
          <w:trHeight w:val="991"/>
          <w:jc w:val="center"/>
        </w:trPr>
        <w:tc>
          <w:tcPr>
            <w:tcW w:w="5022" w:type="dxa"/>
          </w:tcPr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Заказчик:</w:t>
            </w:r>
          </w:p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 /</w:t>
            </w:r>
            <w:hyperlink r:id="rId19" w:anchor="bm_48" w:tooltip=" И.О. Фамилия подписанта" w:history="1">
              <w:r>
                <w:rPr>
                  <w:rFonts w:ascii="Times New Roman" w:eastAsia="Arial Unicode MS" w:hAnsi="Times New Roman" w:cs="Times New Roman"/>
                  <w:color w:val="0563C1"/>
                  <w:u w:val="single"/>
                </w:rPr>
                <w:t>_______________</w:t>
              </w:r>
            </w:hyperlink>
            <w:r>
              <w:rPr>
                <w:rFonts w:ascii="Times New Roman" w:eastAsia="Arial Unicode MS" w:hAnsi="Times New Roman" w:cs="Times New Roman"/>
              </w:rPr>
              <w:t>/</w:t>
            </w:r>
          </w:p>
          <w:p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      М.П.</w:t>
            </w:r>
          </w:p>
        </w:tc>
        <w:tc>
          <w:tcPr>
            <w:tcW w:w="5023" w:type="dxa"/>
          </w:tcPr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Исполнитель:</w:t>
            </w:r>
          </w:p>
          <w:p>
            <w:pPr>
              <w:autoSpaceDE w:val="0"/>
              <w:spacing w:after="0" w:line="240" w:lineRule="auto"/>
              <w:ind w:hanging="3"/>
              <w:jc w:val="center"/>
              <w:rPr>
                <w:rFonts w:ascii="Times New Roman" w:eastAsia="Arial Unicode MS" w:hAnsi="Times New Roman" w:cs="Times New Roman"/>
              </w:rPr>
            </w:pPr>
          </w:p>
          <w:p>
            <w:pPr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_______________ /</w:t>
            </w:r>
            <w:hyperlink r:id="rId20" w:anchor="bm_48" w:tooltip=" И.О. Фамилия подписанта" w:history="1">
              <w:r>
                <w:rPr>
                  <w:rFonts w:ascii="Times New Roman" w:eastAsia="Arial Unicode MS" w:hAnsi="Times New Roman" w:cs="Times New Roman"/>
                  <w:color w:val="0563C1"/>
                  <w:u w:val="single"/>
                </w:rPr>
                <w:t>_______________</w:t>
              </w:r>
            </w:hyperlink>
            <w:r>
              <w:rPr>
                <w:rFonts w:ascii="Times New Roman" w:eastAsia="Arial Unicode MS" w:hAnsi="Times New Roman" w:cs="Times New Roman"/>
              </w:rPr>
              <w:t>/</w:t>
            </w:r>
          </w:p>
          <w:p>
            <w:pPr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      М.П.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21"/>
      <w:footerReference w:type="default" r:id="rId22"/>
      <w:headerReference w:type="first" r:id="rId2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e"/>
      <w:jc w:val="center"/>
    </w:pPr>
  </w:p>
  <w:p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56468"/>
      <w:docPartObj>
        <w:docPartGallery w:val="Page Numbers (Top of Page)"/>
        <w:docPartUnique/>
      </w:docPartObj>
    </w:sdtPr>
    <w:sdtContent>
      <w:p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3A7"/>
    <w:multiLevelType w:val="hybridMultilevel"/>
    <w:tmpl w:val="A80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6159"/>
    <w:multiLevelType w:val="multilevel"/>
    <w:tmpl w:val="B55C3DFA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1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11AE2"/>
    <w:multiLevelType w:val="hybridMultilevel"/>
    <w:tmpl w:val="143ED2CE"/>
    <w:lvl w:ilvl="0" w:tplc="4F8C1FF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621"/>
    <w:multiLevelType w:val="multilevel"/>
    <w:tmpl w:val="89FADA6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1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0D0851"/>
    <w:multiLevelType w:val="hybridMultilevel"/>
    <w:tmpl w:val="6356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6627"/>
    <w:multiLevelType w:val="multilevel"/>
    <w:tmpl w:val="52BA2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007910"/>
    <w:multiLevelType w:val="multilevel"/>
    <w:tmpl w:val="5628CD66"/>
    <w:lvl w:ilvl="0">
      <w:start w:val="1"/>
      <w:numFmt w:val="decimal"/>
      <w:lvlText w:val="%1."/>
      <w:lvlJc w:val="left"/>
      <w:pPr>
        <w:ind w:left="1211" w:hanging="356"/>
      </w:pPr>
    </w:lvl>
    <w:lvl w:ilvl="1">
      <w:start w:val="1"/>
      <w:numFmt w:val="decimal"/>
      <w:lvlText w:val="%1.%2"/>
      <w:lvlJc w:val="left"/>
      <w:pPr>
        <w:ind w:left="710" w:firstLine="0"/>
      </w:pPr>
    </w:lvl>
    <w:lvl w:ilvl="2">
      <w:start w:val="1"/>
      <w:numFmt w:val="decimal"/>
      <w:lvlText w:val="%1.%2.%3"/>
      <w:lvlJc w:val="left"/>
      <w:pPr>
        <w:ind w:left="993" w:firstLine="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851" w:firstLine="0"/>
      </w:pPr>
      <w:rPr>
        <w:b w:val="0"/>
        <w:i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851" w:firstLine="0"/>
      </w:pPr>
    </w:lvl>
    <w:lvl w:ilvl="5">
      <w:start w:val="1"/>
      <w:numFmt w:val="decimal"/>
      <w:lvlText w:val="%1.%2.%3.%4.○.%6"/>
      <w:lvlJc w:val="left"/>
      <w:pPr>
        <w:ind w:left="851" w:firstLine="0"/>
      </w:pPr>
    </w:lvl>
    <w:lvl w:ilvl="6">
      <w:start w:val="1"/>
      <w:numFmt w:val="decimal"/>
      <w:lvlText w:val="%1.%2.%3.%4.○.%6.%7"/>
      <w:lvlJc w:val="left"/>
      <w:pPr>
        <w:ind w:left="851" w:firstLine="0"/>
      </w:pPr>
    </w:lvl>
    <w:lvl w:ilvl="7">
      <w:start w:val="1"/>
      <w:numFmt w:val="decimal"/>
      <w:lvlText w:val="%1.%2.%3.%4.○.%6.%7.%8"/>
      <w:lvlJc w:val="left"/>
      <w:pPr>
        <w:ind w:left="851" w:firstLine="0"/>
      </w:pPr>
    </w:lvl>
    <w:lvl w:ilvl="8">
      <w:start w:val="1"/>
      <w:numFmt w:val="decimal"/>
      <w:lvlText w:val="%1.%2.%3.%4.○.%6.%7.%8.%9"/>
      <w:lvlJc w:val="left"/>
      <w:pPr>
        <w:ind w:left="851" w:firstLine="0"/>
      </w:pPr>
    </w:lvl>
  </w:abstractNum>
  <w:abstractNum w:abstractNumId="7" w15:restartNumberingAfterBreak="0">
    <w:nsid w:val="1AC22A36"/>
    <w:multiLevelType w:val="multilevel"/>
    <w:tmpl w:val="B8E0F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D10D5F"/>
    <w:multiLevelType w:val="multilevel"/>
    <w:tmpl w:val="2BF4A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5041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6E5D09"/>
    <w:multiLevelType w:val="multilevel"/>
    <w:tmpl w:val="F6E8E730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D410D93"/>
    <w:multiLevelType w:val="hybridMultilevel"/>
    <w:tmpl w:val="E260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B4D5A"/>
    <w:multiLevelType w:val="multilevel"/>
    <w:tmpl w:val="6CCC6F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1BD7975"/>
    <w:multiLevelType w:val="hybridMultilevel"/>
    <w:tmpl w:val="BF0A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861A2"/>
    <w:multiLevelType w:val="hybridMultilevel"/>
    <w:tmpl w:val="7B96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76CA7"/>
    <w:multiLevelType w:val="multilevel"/>
    <w:tmpl w:val="48E62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FC3BC1"/>
    <w:multiLevelType w:val="multilevel"/>
    <w:tmpl w:val="961E906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5041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857394"/>
    <w:multiLevelType w:val="hybridMultilevel"/>
    <w:tmpl w:val="82E0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773E6"/>
    <w:multiLevelType w:val="multilevel"/>
    <w:tmpl w:val="B330B4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  <w:sz w:val="24"/>
        <w:szCs w:val="24"/>
      </w:rPr>
    </w:lvl>
  </w:abstractNum>
  <w:abstractNum w:abstractNumId="18" w15:restartNumberingAfterBreak="0">
    <w:nsid w:val="308A6CDB"/>
    <w:multiLevelType w:val="multilevel"/>
    <w:tmpl w:val="424A7FBE"/>
    <w:styleLink w:val="14"/>
    <w:lvl w:ilvl="0">
      <w:start w:val="1"/>
      <w:numFmt w:val="decimal"/>
      <w:suff w:val="nothing"/>
      <w:lvlText w:val="%1."/>
      <w:lvlJc w:val="left"/>
      <w:pPr>
        <w:ind w:left="122" w:firstLine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482" w:firstLine="5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)"/>
      <w:lvlJc w:val="left"/>
      <w:pPr>
        <w:ind w:left="1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3)%4."/>
      <w:lvlJc w:val="left"/>
      <w:pPr>
        <w:ind w:left="504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)%4.%5."/>
      <w:lvlJc w:val="left"/>
      <w:pPr>
        <w:tabs>
          <w:tab w:val="num" w:pos="1717"/>
        </w:tabs>
        <w:ind w:left="1008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3)%4.%5.%6."/>
      <w:lvlJc w:val="left"/>
      <w:pPr>
        <w:ind w:left="1512" w:firstLine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3)%4.%5.%6.%7."/>
      <w:lvlJc w:val="left"/>
      <w:pPr>
        <w:ind w:left="2016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3)%4.%5.%6.%7.%8."/>
      <w:lvlJc w:val="left"/>
      <w:pPr>
        <w:ind w:left="2520" w:firstLine="3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)%4.%5.%6.%7.%8.%9."/>
      <w:lvlJc w:val="left"/>
      <w:pPr>
        <w:ind w:left="3096" w:firstLine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27B490B"/>
    <w:multiLevelType w:val="hybridMultilevel"/>
    <w:tmpl w:val="EC76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54E70"/>
    <w:multiLevelType w:val="multilevel"/>
    <w:tmpl w:val="E1B0A7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911739D"/>
    <w:multiLevelType w:val="multilevel"/>
    <w:tmpl w:val="54721E0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39505E96"/>
    <w:multiLevelType w:val="hybridMultilevel"/>
    <w:tmpl w:val="D588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B262F"/>
    <w:multiLevelType w:val="multilevel"/>
    <w:tmpl w:val="6B285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5041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D526AB"/>
    <w:multiLevelType w:val="multilevel"/>
    <w:tmpl w:val="32FC78D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4AF602C7"/>
    <w:multiLevelType w:val="multilevel"/>
    <w:tmpl w:val="50DC60F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6" w15:restartNumberingAfterBreak="0">
    <w:nsid w:val="55195567"/>
    <w:multiLevelType w:val="multilevel"/>
    <w:tmpl w:val="05D88BB6"/>
    <w:styleLink w:val="3"/>
    <w:lvl w:ilvl="0">
      <w:start w:val="1"/>
      <w:numFmt w:val="decimal"/>
      <w:suff w:val="nothing"/>
      <w:lvlText w:val="%1."/>
      <w:lvlJc w:val="left"/>
      <w:pPr>
        <w:ind w:left="120" w:firstLine="5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692" w:firstLine="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332" w:firstLine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680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20" w:firstLine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227" w:firstLine="4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54C1741"/>
    <w:multiLevelType w:val="hybridMultilevel"/>
    <w:tmpl w:val="9DD0D6CE"/>
    <w:styleLink w:val="13"/>
    <w:lvl w:ilvl="0" w:tplc="CE8A2C76">
      <w:start w:val="1"/>
      <w:numFmt w:val="decimal"/>
      <w:suff w:val="nothing"/>
      <w:lvlText w:val="%1)"/>
      <w:lvlJc w:val="left"/>
      <w:pPr>
        <w:ind w:left="120" w:firstLine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483D6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F0AA9E">
      <w:start w:val="1"/>
      <w:numFmt w:val="lowerRoman"/>
      <w:lvlText w:val="%3."/>
      <w:lvlJc w:val="left"/>
      <w:pPr>
        <w:tabs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5C74CE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083E4A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2A7D5E">
      <w:start w:val="1"/>
      <w:numFmt w:val="lowerRoman"/>
      <w:lvlText w:val="%6."/>
      <w:lvlJc w:val="left"/>
      <w:pPr>
        <w:tabs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AE5108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8AD8EA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44CCDA">
      <w:start w:val="1"/>
      <w:numFmt w:val="lowerRoman"/>
      <w:lvlText w:val="%9."/>
      <w:lvlJc w:val="left"/>
      <w:pPr>
        <w:tabs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61A6672"/>
    <w:multiLevelType w:val="hybridMultilevel"/>
    <w:tmpl w:val="F452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C5E7D"/>
    <w:multiLevelType w:val="multilevel"/>
    <w:tmpl w:val="630EAA1C"/>
    <w:lvl w:ilvl="0">
      <w:start w:val="4"/>
      <w:numFmt w:val="decimal"/>
      <w:lvlText w:val="%1."/>
      <w:lvlJc w:val="left"/>
      <w:pPr>
        <w:ind w:left="540" w:hanging="54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sz w:val="24"/>
        <w:szCs w:val="24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sz w:val="24"/>
        <w:szCs w:val="24"/>
      </w:rPr>
    </w:lvl>
  </w:abstractNum>
  <w:abstractNum w:abstractNumId="30" w15:restartNumberingAfterBreak="0">
    <w:nsid w:val="63D103C3"/>
    <w:multiLevelType w:val="hybridMultilevel"/>
    <w:tmpl w:val="131A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F1FE0"/>
    <w:multiLevelType w:val="multilevel"/>
    <w:tmpl w:val="39107DEC"/>
    <w:lvl w:ilvl="0">
      <w:start w:val="4"/>
      <w:numFmt w:val="decimal"/>
      <w:lvlText w:val="%1."/>
      <w:lvlJc w:val="right"/>
      <w:pPr>
        <w:ind w:left="1215" w:hanging="360"/>
      </w:pPr>
    </w:lvl>
    <w:lvl w:ilvl="1">
      <w:start w:val="1"/>
      <w:numFmt w:val="decimal"/>
      <w:lvlText w:val="%1.%2."/>
      <w:lvlJc w:val="right"/>
      <w:pPr>
        <w:ind w:left="1935" w:hanging="360"/>
      </w:pPr>
    </w:lvl>
    <w:lvl w:ilvl="2">
      <w:start w:val="1"/>
      <w:numFmt w:val="decimal"/>
      <w:lvlText w:val="%1.%2.%3."/>
      <w:lvlJc w:val="right"/>
      <w:pPr>
        <w:ind w:left="2655" w:hanging="180"/>
      </w:pPr>
    </w:lvl>
    <w:lvl w:ilvl="3">
      <w:start w:val="1"/>
      <w:numFmt w:val="decimal"/>
      <w:lvlText w:val="%1.%2.%3.%4."/>
      <w:lvlJc w:val="right"/>
      <w:pPr>
        <w:ind w:left="3375" w:hanging="360"/>
      </w:pPr>
    </w:lvl>
    <w:lvl w:ilvl="4">
      <w:start w:val="1"/>
      <w:numFmt w:val="decimal"/>
      <w:lvlText w:val="%1.%2.%3.%4.%5."/>
      <w:lvlJc w:val="right"/>
      <w:pPr>
        <w:ind w:left="4095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right"/>
      <w:pPr>
        <w:ind w:left="4815" w:hanging="180"/>
      </w:pPr>
    </w:lvl>
    <w:lvl w:ilvl="6">
      <w:start w:val="1"/>
      <w:numFmt w:val="decimal"/>
      <w:lvlText w:val="%1.%2.%3.%4.%5.%6.%7."/>
      <w:lvlJc w:val="right"/>
      <w:pPr>
        <w:ind w:left="5535" w:hanging="360"/>
      </w:pPr>
    </w:lvl>
    <w:lvl w:ilvl="7">
      <w:start w:val="1"/>
      <w:numFmt w:val="decimal"/>
      <w:lvlText w:val="%1.%2.%3.%4.%5.%6.%7.%8."/>
      <w:lvlJc w:val="right"/>
      <w:pPr>
        <w:ind w:left="6255" w:hanging="360"/>
      </w:pPr>
    </w:lvl>
    <w:lvl w:ilvl="8">
      <w:start w:val="1"/>
      <w:numFmt w:val="decimal"/>
      <w:lvlText w:val="%1.%2.%3.%4.%5.%6.%7.%8.%9."/>
      <w:lvlJc w:val="right"/>
      <w:pPr>
        <w:ind w:left="6975" w:hanging="180"/>
      </w:pPr>
    </w:lvl>
  </w:abstractNum>
  <w:abstractNum w:abstractNumId="32" w15:restartNumberingAfterBreak="0">
    <w:nsid w:val="6AC721A0"/>
    <w:multiLevelType w:val="multilevel"/>
    <w:tmpl w:val="6248DA32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E3A6FAE"/>
    <w:multiLevelType w:val="hybridMultilevel"/>
    <w:tmpl w:val="9134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F6DA7"/>
    <w:multiLevelType w:val="hybridMultilevel"/>
    <w:tmpl w:val="B0EE0E60"/>
    <w:lvl w:ilvl="0" w:tplc="EF90F0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EA50A4A2">
      <w:start w:val="1"/>
      <w:numFmt w:val="decimal"/>
      <w:lvlText w:val="%2."/>
      <w:lvlJc w:val="left"/>
      <w:pPr>
        <w:ind w:left="2644" w:hanging="855"/>
      </w:pPr>
      <w:rPr>
        <w:rFonts w:eastAsia="Arial Unicode MS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B711E3"/>
    <w:multiLevelType w:val="multilevel"/>
    <w:tmpl w:val="4B9048A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36" w15:restartNumberingAfterBreak="0">
    <w:nsid w:val="70C871FB"/>
    <w:multiLevelType w:val="multilevel"/>
    <w:tmpl w:val="77E2B1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5041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68C1D33"/>
    <w:multiLevelType w:val="multilevel"/>
    <w:tmpl w:val="424A7FBE"/>
    <w:numStyleLink w:val="14"/>
  </w:abstractNum>
  <w:abstractNum w:abstractNumId="38" w15:restartNumberingAfterBreak="0">
    <w:nsid w:val="776233E3"/>
    <w:multiLevelType w:val="hybridMultilevel"/>
    <w:tmpl w:val="7088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75EBC"/>
    <w:multiLevelType w:val="multilevel"/>
    <w:tmpl w:val="1CF6576A"/>
    <w:lvl w:ilvl="0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A974EB0"/>
    <w:multiLevelType w:val="multilevel"/>
    <w:tmpl w:val="FE3ABD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AE5704B"/>
    <w:multiLevelType w:val="hybridMultilevel"/>
    <w:tmpl w:val="7B1C5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0772D"/>
    <w:multiLevelType w:val="hybridMultilevel"/>
    <w:tmpl w:val="73BA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E2336"/>
    <w:multiLevelType w:val="multilevel"/>
    <w:tmpl w:val="1732518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4" w15:restartNumberingAfterBreak="0">
    <w:nsid w:val="7E590382"/>
    <w:multiLevelType w:val="hybridMultilevel"/>
    <w:tmpl w:val="73D0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5"/>
  </w:num>
  <w:num w:numId="4">
    <w:abstractNumId w:val="23"/>
  </w:num>
  <w:num w:numId="5">
    <w:abstractNumId w:val="26"/>
  </w:num>
  <w:num w:numId="6">
    <w:abstractNumId w:val="36"/>
  </w:num>
  <w:num w:numId="7">
    <w:abstractNumId w:val="8"/>
  </w:num>
  <w:num w:numId="8">
    <w:abstractNumId w:val="15"/>
  </w:num>
  <w:num w:numId="9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0"/>
  </w:num>
  <w:num w:numId="20">
    <w:abstractNumId w:val="6"/>
  </w:num>
  <w:num w:numId="21">
    <w:abstractNumId w:val="14"/>
  </w:num>
  <w:num w:numId="22">
    <w:abstractNumId w:val="40"/>
  </w:num>
  <w:num w:numId="23">
    <w:abstractNumId w:val="31"/>
  </w:num>
  <w:num w:numId="24">
    <w:abstractNumId w:val="9"/>
  </w:num>
  <w:num w:numId="25">
    <w:abstractNumId w:val="29"/>
  </w:num>
  <w:num w:numId="26">
    <w:abstractNumId w:val="39"/>
  </w:num>
  <w:num w:numId="27">
    <w:abstractNumId w:val="11"/>
  </w:num>
  <w:num w:numId="28">
    <w:abstractNumId w:val="25"/>
  </w:num>
  <w:num w:numId="29">
    <w:abstractNumId w:val="24"/>
  </w:num>
  <w:num w:numId="30">
    <w:abstractNumId w:val="21"/>
  </w:num>
  <w:num w:numId="31">
    <w:abstractNumId w:val="17"/>
  </w:num>
  <w:num w:numId="32">
    <w:abstractNumId w:val="16"/>
  </w:num>
  <w:num w:numId="33">
    <w:abstractNumId w:val="30"/>
  </w:num>
  <w:num w:numId="34">
    <w:abstractNumId w:val="13"/>
  </w:num>
  <w:num w:numId="35">
    <w:abstractNumId w:val="41"/>
  </w:num>
  <w:num w:numId="36">
    <w:abstractNumId w:val="38"/>
  </w:num>
  <w:num w:numId="37">
    <w:abstractNumId w:val="33"/>
  </w:num>
  <w:num w:numId="38">
    <w:abstractNumId w:val="42"/>
  </w:num>
  <w:num w:numId="39">
    <w:abstractNumId w:val="19"/>
  </w:num>
  <w:num w:numId="40">
    <w:abstractNumId w:val="10"/>
  </w:num>
  <w:num w:numId="41">
    <w:abstractNumId w:val="22"/>
  </w:num>
  <w:num w:numId="42">
    <w:abstractNumId w:val="4"/>
  </w:num>
  <w:num w:numId="43">
    <w:abstractNumId w:val="44"/>
  </w:num>
  <w:num w:numId="44">
    <w:abstractNumId w:val="12"/>
  </w:num>
  <w:num w:numId="45">
    <w:abstractNumId w:val="0"/>
  </w:num>
  <w:num w:numId="46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FFAFD-5111-4E1C-B442-3BD20CB7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60" w:line="240" w:lineRule="auto"/>
      <w:ind w:left="1211" w:hanging="355"/>
      <w:outlineLvl w:val="0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60" w:line="240" w:lineRule="auto"/>
      <w:ind w:left="851"/>
      <w:outlineLvl w:val="1"/>
    </w:pPr>
    <w:rPr>
      <w:rFonts w:ascii="Times New Roman" w:eastAsia="Times New Roman" w:hAnsi="Times New Roman" w:cs="Times New Roman"/>
      <w:i/>
      <w:color w:val="000000"/>
      <w:sz w:val="26"/>
      <w:szCs w:val="26"/>
      <w:lang w:eastAsia="ru-RU"/>
    </w:rPr>
  </w:style>
  <w:style w:type="paragraph" w:styleId="30">
    <w:name w:val="heading 3"/>
    <w:basedOn w:val="a"/>
    <w:next w:val="a"/>
    <w:link w:val="31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/>
      <w:ind w:left="1135"/>
      <w:outlineLvl w:val="2"/>
    </w:pPr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851"/>
      <w:outlineLvl w:val="3"/>
    </w:pPr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pPr>
      <w:widowControl w:val="0"/>
      <w:pBdr>
        <w:top w:val="nil"/>
        <w:left w:val="nil"/>
        <w:bottom w:val="nil"/>
        <w:right w:val="nil"/>
        <w:between w:val="nil"/>
      </w:pBdr>
      <w:spacing w:before="240" w:after="60" w:line="240" w:lineRule="auto"/>
      <w:ind w:left="851"/>
      <w:outlineLvl w:val="4"/>
    </w:pPr>
    <w:rPr>
      <w:rFonts w:ascii="Times New Roman" w:eastAsia="Times New Roman" w:hAnsi="Times New Roman" w:cs="Times New Roman"/>
      <w:b/>
      <w:i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pPr>
      <w:spacing w:before="240" w:after="60" w:line="240" w:lineRule="auto"/>
      <w:ind w:left="851"/>
      <w:outlineLvl w:val="5"/>
    </w:pPr>
    <w:rPr>
      <w:rFonts w:ascii="Times New Roman" w:eastAsia="Times New Roman" w:hAnsi="Times New Roman" w:cs="Times New Roman"/>
      <w:b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pPr>
      <w:tabs>
        <w:tab w:val="left" w:pos="6804"/>
        <w:tab w:val="right" w:pos="7371"/>
      </w:tabs>
      <w:spacing w:before="120" w:after="0" w:line="240" w:lineRule="auto"/>
      <w:jc w:val="right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ormal2">
    <w:name w:val="Normal2"/>
    <w:uiPriority w:val="99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</w:style>
  <w:style w:type="paragraph" w:styleId="23">
    <w:name w:val="Body Text Indent 2"/>
    <w:basedOn w:val="a"/>
    <w:link w:val="24"/>
    <w:uiPriority w:val="99"/>
    <w:semiHidden/>
    <w:unhideWhenUsed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</w:style>
  <w:style w:type="paragraph" w:styleId="a8">
    <w:name w:val="List Paragraph"/>
    <w:basedOn w:val="a"/>
    <w:link w:val="a9"/>
    <w:uiPriority w:val="34"/>
    <w:qFormat/>
    <w:pPr>
      <w:spacing w:after="0" w:line="259" w:lineRule="auto"/>
      <w:ind w:left="720"/>
      <w:contextualSpacing/>
    </w:pPr>
    <w:rPr>
      <w:rFonts w:ascii="Calibri" w:eastAsia="Calibri" w:hAnsi="Calibri" w:cs="Times New Roman"/>
      <w:sz w:val="28"/>
    </w:rPr>
  </w:style>
  <w:style w:type="paragraph" w:customStyle="1" w:styleId="11">
    <w:name w:val="Обычный1"/>
    <w:link w:val="Normal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character" w:customStyle="1" w:styleId="Normal">
    <w:name w:val="Normal Знак"/>
    <w:link w:val="11"/>
    <w:rPr>
      <w:rFonts w:ascii="Calibri" w:eastAsia="Calibri" w:hAnsi="Calibri" w:cs="Times New Roman"/>
      <w:lang w:eastAsia="ar-SA"/>
    </w:rPr>
  </w:style>
  <w:style w:type="character" w:customStyle="1" w:styleId="a9">
    <w:name w:val="Абзац списка Знак"/>
    <w:link w:val="a8"/>
    <w:rPr>
      <w:rFonts w:ascii="Calibri" w:eastAsia="Calibri" w:hAnsi="Calibri" w:cs="Times New Roman"/>
      <w:sz w:val="28"/>
    </w:rPr>
  </w:style>
  <w:style w:type="character" w:customStyle="1" w:styleId="25">
    <w:name w:val="Основной текст (2)_"/>
    <w:basedOn w:val="a0"/>
    <w:link w:val="26"/>
    <w:locked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after="280" w:line="278" w:lineRule="exact"/>
      <w:ind w:hanging="580"/>
      <w:jc w:val="center"/>
    </w:pPr>
    <w:rPr>
      <w:rFonts w:ascii="Times New Roman" w:eastAsia="Times New Roman" w:hAnsi="Times New Roman" w:cs="Times New Roman"/>
    </w:rPr>
  </w:style>
  <w:style w:type="paragraph" w:customStyle="1" w:styleId="c414m1ty-11">
    <w:name w:val="c414m1ty - 1.1."/>
    <w:basedOn w:val="a"/>
    <w:uiPriority w:val="99"/>
    <w:pPr>
      <w:spacing w:after="120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sz w:val="20"/>
      <w:szCs w:val="20"/>
    </w:rPr>
  </w:style>
  <w:style w:type="paragraph" w:styleId="af5">
    <w:name w:val="Plain Text"/>
    <w:basedOn w:val="a"/>
    <w:link w:val="af6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1"/>
    </w:rPr>
  </w:style>
  <w:style w:type="character" w:customStyle="1" w:styleId="af6">
    <w:name w:val="Текст Знак"/>
    <w:basedOn w:val="a0"/>
    <w:link w:val="af5"/>
    <w:uiPriority w:val="99"/>
    <w:rPr>
      <w:rFonts w:ascii="Times New Roman" w:hAnsi="Times New Roman" w:cs="Times New Roman"/>
      <w:sz w:val="24"/>
      <w:szCs w:val="21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a">
    <w:name w:val="Revision"/>
    <w:hidden/>
    <w:uiPriority w:val="99"/>
    <w:semiHidden/>
    <w:pPr>
      <w:spacing w:after="0" w:line="240" w:lineRule="auto"/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14">
    <w:name w:val="Импортированный стиль 14"/>
    <w:pPr>
      <w:numPr>
        <w:numId w:val="12"/>
      </w:numPr>
    </w:pPr>
  </w:style>
  <w:style w:type="numbering" w:customStyle="1" w:styleId="13">
    <w:name w:val="Импортированный стиль 13"/>
    <w:pPr>
      <w:numPr>
        <w:numId w:val="13"/>
      </w:numPr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i/>
      <w:color w:val="000000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i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customStyle="1" w:styleId="TableNormal">
    <w:name w:val="Table 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next w:val="a"/>
    <w:link w:val="afc"/>
    <w:pPr>
      <w:spacing w:before="30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fc">
    <w:name w:val="Название Знак"/>
    <w:basedOn w:val="a0"/>
    <w:link w:val="afb"/>
    <w:rPr>
      <w:rFonts w:ascii="Times New Roman" w:eastAsia="Times New Roman" w:hAnsi="Times New Roman" w:cs="Times New Roman"/>
      <w:sz w:val="48"/>
      <w:szCs w:val="48"/>
      <w:lang w:eastAsia="ru-RU"/>
    </w:rPr>
  </w:style>
  <w:style w:type="table" w:customStyle="1" w:styleId="TableNormal1">
    <w:name w:val="Table Normal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Subtitle"/>
    <w:basedOn w:val="a"/>
    <w:next w:val="a"/>
    <w:link w:val="afe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">
    <w:name w:val="9"/>
    <w:basedOn w:val="TableNormal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81">
    <w:name w:val="8"/>
    <w:basedOn w:val="TableNormal1"/>
    <w:tblPr>
      <w:tblStyleRowBandSize w:val="1"/>
      <w:tblStyleColBandSize w:val="1"/>
      <w:tblCellMar>
        <w:left w:w="103" w:type="dxa"/>
      </w:tblCellMar>
    </w:tblPr>
  </w:style>
  <w:style w:type="table" w:customStyle="1" w:styleId="71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</w:style>
  <w:style w:type="paragraph" w:styleId="12">
    <w:name w:val="toc 1"/>
    <w:basedOn w:val="a"/>
    <w:next w:val="a"/>
    <w:autoRedefine/>
    <w:uiPriority w:val="39"/>
    <w:unhideWhenUsed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Pr>
      <w:b/>
      <w:bCs/>
      <w:caps/>
      <w:smallCaps w:val="0"/>
    </w:rPr>
  </w:style>
  <w:style w:type="paragraph" w:styleId="aff0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4"/>
    <w:basedOn w:val="TableNormal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33">
    <w:name w:val="3"/>
    <w:basedOn w:val="TableNormal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28">
    <w:name w:val="2"/>
    <w:basedOn w:val="TableNormal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15">
    <w:name w:val="1"/>
    <w:basedOn w:val="TableNormal1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.sadovnikova\AppData\Local\Microsoft\Windows\Temporary%20Internet%20Files\Content.Outlook\FUMHL9L3\&#1055;&#1088;&#1086;&#1077;&#1082;&#1090;_&#1076;&#1086;&#1075;&#1086;&#1074;&#1086;&#1088;&#1072;_&#1053;&#1048;&#1056;_&#1041;&#1080;&#1086;&#1055;&#1044;&#1085;_ver._1_(&#1074;&#1077;&#1088;._3)_490354049341.docx" TargetMode="External"/><Relationship Id="rId13" Type="http://schemas.openxmlformats.org/officeDocument/2006/relationships/hyperlink" Target="file:///C:\Users\99-igas\AIRS-M_PROD\bin\tmp\&#1055;&#1088;&#1086;&#1077;&#1082;&#1090;_&#1076;&#1086;&#1075;&#1086;&#1074;&#1086;&#1088;&#1072;_(&#1074;&#1077;&#1088;._28)_977590034234.docx" TargetMode="External"/><Relationship Id="rId18" Type="http://schemas.openxmlformats.org/officeDocument/2006/relationships/hyperlink" Target="file:///C:\Users\99-igas\AIRS-M_PROD\bin\tmp\&#1055;&#1088;&#1086;&#1077;&#1082;&#1090;_&#1076;&#1086;&#1075;&#1086;&#1074;&#1086;&#1088;&#1072;_(&#1074;&#1077;&#1088;._28)_977590034234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99-igas\AIRS-M_PROD\bin\tmp\&#1055;&#1088;&#1086;&#1077;&#1082;&#1090;_&#1076;&#1086;&#1075;&#1086;&#1074;&#1086;&#1088;&#1072;_(&#1074;&#1077;&#1088;._28)_977590034234.docx" TargetMode="External"/><Relationship Id="rId17" Type="http://schemas.openxmlformats.org/officeDocument/2006/relationships/hyperlink" Target="file:///C:\Users\99-igas\AIRS-M_PROD\bin\tmp\&#1055;&#1088;&#1086;&#1077;&#1082;&#1090;_&#1076;&#1086;&#1075;&#1086;&#1074;&#1086;&#1088;&#1072;_(&#1074;&#1077;&#1088;._28)_977590034234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99-igas\AIRS-M_PROD\bin\tmp\&#1055;&#1088;&#1086;&#1077;&#1082;&#1090;_&#1076;&#1086;&#1075;&#1086;&#1074;&#1086;&#1088;&#1072;_(&#1074;&#1077;&#1088;._28)_977590034234.docx" TargetMode="External"/><Relationship Id="rId20" Type="http://schemas.openxmlformats.org/officeDocument/2006/relationships/hyperlink" Target="file:///C:\Users\99-igas\AppData\Local\Microsoft\Windows\INetCache\Content.Outlook\JMM13PE1\&#1040;&#1050;&#1058;%20&#1084;&#1080;&#1088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.sadovnikova\AppData\Local\Microsoft\Windows\Temporary%20Internet%20Files\Content.Outlook\FUMHL9L3\&#1055;&#1088;&#1086;&#1077;&#1082;&#1090;_&#1076;&#1086;&#1075;&#1086;&#1074;&#1086;&#1088;&#1072;_&#1053;&#1048;&#1056;_&#1041;&#1080;&#1086;&#1055;&#1044;&#1085;_ver._1_(&#1074;&#1077;&#1088;._3)_490354049341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99-igas\AIRS-M_PROD\bin\tmp\&#1055;&#1088;&#1086;&#1077;&#1082;&#1090;_&#1076;&#1086;&#1075;&#1086;&#1074;&#1086;&#1088;&#1072;_(&#1074;&#1077;&#1088;._28)_977590034234.docx" TargetMode="External"/><Relationship Id="rId23" Type="http://schemas.openxmlformats.org/officeDocument/2006/relationships/header" Target="header2.xml"/><Relationship Id="rId10" Type="http://schemas.openxmlformats.org/officeDocument/2006/relationships/hyperlink" Target="file:///C:\Users\v.sadovnikova\AppData\Local\Microsoft\Windows\Temporary%20Internet%20Files\Content.Outlook\FUMHL9L3\&#1055;&#1088;&#1086;&#1077;&#1082;&#1090;_&#1076;&#1086;&#1075;&#1086;&#1074;&#1086;&#1088;&#1072;_&#1053;&#1048;&#1056;_&#1041;&#1080;&#1086;&#1055;&#1044;&#1085;_ver._1_(&#1074;&#1077;&#1088;._3)_490354049341.docx" TargetMode="External"/><Relationship Id="rId19" Type="http://schemas.openxmlformats.org/officeDocument/2006/relationships/hyperlink" Target="file:///C:\Users\99-igas\AppData\Local\Microsoft\Windows\INetCache\Content.Outlook\JMM13PE1\&#1040;&#1050;&#1058;%20&#1084;&#1080;&#108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.sadovnikova\AppData\Local\Microsoft\Windows\Temporary%20Internet%20Files\Content.Outlook\FUMHL9L3\&#1055;&#1088;&#1086;&#1077;&#1082;&#1090;_&#1076;&#1086;&#1075;&#1086;&#1074;&#1086;&#1088;&#1072;_&#1053;&#1048;&#1056;_&#1041;&#1080;&#1086;&#1055;&#1044;&#1085;_ver._1_(&#1074;&#1077;&#1088;._3)_490354049341.docx" TargetMode="External"/><Relationship Id="rId14" Type="http://schemas.openxmlformats.org/officeDocument/2006/relationships/hyperlink" Target="file:///C:\Users\99-igas\AIRS-M_PROD\bin\tmp\&#1055;&#1088;&#1086;&#1077;&#1082;&#1090;_&#1076;&#1086;&#1075;&#1086;&#1074;&#1086;&#1088;&#1072;_(&#1074;&#1077;&#1088;._28)_977590034234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A55F-B995-4479-8573-7307F72E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5706</Words>
  <Characters>32528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И.А. Толстых</dc:creator>
  <cp:lastModifiedBy>Карбивник Анна Александровна</cp:lastModifiedBy>
  <cp:revision>20</cp:revision>
  <cp:lastPrinted>2021-03-31T09:32:00Z</cp:lastPrinted>
  <dcterms:created xsi:type="dcterms:W3CDTF">2021-08-19T12:36:00Z</dcterms:created>
  <dcterms:modified xsi:type="dcterms:W3CDTF">2021-08-26T12:03:00Z</dcterms:modified>
</cp:coreProperties>
</file>