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85FC" w14:textId="4745E5E5" w:rsidR="00A4048D" w:rsidRPr="001D3A71" w:rsidRDefault="00A4048D" w:rsidP="001D42AF">
      <w:pPr>
        <w:jc w:val="right"/>
      </w:pPr>
      <w:bookmarkStart w:id="0" w:name="Число_страниц"/>
      <w:bookmarkEnd w:id="0"/>
      <w:r w:rsidRPr="001D3A71">
        <w:rPr>
          <w:b/>
          <w:bCs/>
        </w:rPr>
        <w:t>Дата заседания комиссии:</w:t>
      </w:r>
      <w:r w:rsidR="000228F5" w:rsidRPr="001D3A71">
        <w:rPr>
          <w:bCs/>
        </w:rPr>
        <w:t xml:space="preserve"> </w:t>
      </w:r>
      <w:r w:rsidR="00FC1E3E">
        <w:rPr>
          <w:bCs/>
        </w:rPr>
        <w:t>03</w:t>
      </w:r>
      <w:r w:rsidRPr="001D3A71">
        <w:rPr>
          <w:bCs/>
        </w:rPr>
        <w:t>.</w:t>
      </w:r>
      <w:r w:rsidR="00E87192">
        <w:rPr>
          <w:bCs/>
        </w:rPr>
        <w:t>12</w:t>
      </w:r>
      <w:r w:rsidR="000F2A9C" w:rsidRPr="001D3A71">
        <w:t>.2020</w:t>
      </w:r>
      <w:r w:rsidRPr="001D3A71">
        <w:t xml:space="preserve"> г.</w:t>
      </w:r>
    </w:p>
    <w:p w14:paraId="63EFF7FA" w14:textId="77777777" w:rsidR="00A4048D" w:rsidRPr="001D3A71" w:rsidRDefault="00A4048D" w:rsidP="001D42AF">
      <w:pPr>
        <w:jc w:val="right"/>
      </w:pPr>
      <w:r w:rsidRPr="001D3A71">
        <w:rPr>
          <w:b/>
          <w:bCs/>
        </w:rPr>
        <w:t>Протокол №</w:t>
      </w:r>
      <w:r w:rsidRPr="001D3A71">
        <w:t xml:space="preserve">: </w:t>
      </w:r>
      <w:r w:rsidR="00C62777" w:rsidRPr="001D3A71">
        <w:t>3</w:t>
      </w:r>
    </w:p>
    <w:p w14:paraId="7999B569" w14:textId="63D56F7C" w:rsidR="00E87192" w:rsidRPr="00161BFF" w:rsidRDefault="00A4048D" w:rsidP="00E87192">
      <w:pPr>
        <w:jc w:val="right"/>
      </w:pPr>
      <w:r w:rsidRPr="001D3A71">
        <w:rPr>
          <w:b/>
          <w:bCs/>
        </w:rPr>
        <w:t>Номер закупки:</w:t>
      </w:r>
      <w:r w:rsidR="00BD6FF4" w:rsidRPr="001D3A71">
        <w:rPr>
          <w:b/>
          <w:bCs/>
        </w:rPr>
        <w:t xml:space="preserve"> </w:t>
      </w:r>
      <w:r w:rsidR="00DC1728">
        <w:t>0173200001420</w:t>
      </w:r>
      <w:r w:rsidR="0033599F" w:rsidRPr="001D3A71">
        <w:t>00</w:t>
      </w:r>
      <w:r w:rsidR="00FC1E3E">
        <w:t>1369</w:t>
      </w:r>
    </w:p>
    <w:p w14:paraId="5E47C19C" w14:textId="77777777" w:rsidR="00D33845" w:rsidRPr="001D3A71" w:rsidRDefault="00D33845" w:rsidP="001D42AF">
      <w:pPr>
        <w:jc w:val="both"/>
        <w:rPr>
          <w:b/>
          <w:bCs/>
        </w:rPr>
      </w:pPr>
    </w:p>
    <w:p w14:paraId="01DB557E" w14:textId="77777777" w:rsidR="00C8472D" w:rsidRDefault="002778BC" w:rsidP="00C3718B">
      <w:pPr>
        <w:jc w:val="center"/>
        <w:rPr>
          <w:b/>
          <w:bCs/>
        </w:rPr>
      </w:pPr>
      <w:r w:rsidRPr="001D3A71">
        <w:rPr>
          <w:b/>
          <w:bCs/>
        </w:rPr>
        <w:t xml:space="preserve">ПРОТОКОЛ </w:t>
      </w:r>
      <w:r w:rsidR="00B419BB" w:rsidRPr="001D3A71">
        <w:rPr>
          <w:b/>
          <w:bCs/>
        </w:rPr>
        <w:t>ПОДВЕДЕНИЯ ИТОГОВ</w:t>
      </w:r>
      <w:r w:rsidRPr="001D3A71">
        <w:rPr>
          <w:b/>
          <w:bCs/>
        </w:rPr>
        <w:t xml:space="preserve"> ОТКРЫТО</w:t>
      </w:r>
      <w:r w:rsidR="00B419BB" w:rsidRPr="001D3A71">
        <w:rPr>
          <w:b/>
          <w:bCs/>
        </w:rPr>
        <w:t>ГО</w:t>
      </w:r>
      <w:r w:rsidRPr="001D3A71">
        <w:rPr>
          <w:b/>
          <w:bCs/>
        </w:rPr>
        <w:t xml:space="preserve"> КОНКУРС</w:t>
      </w:r>
      <w:r w:rsidR="00B419BB" w:rsidRPr="001D3A71">
        <w:rPr>
          <w:b/>
          <w:bCs/>
        </w:rPr>
        <w:t>А</w:t>
      </w:r>
      <w:r w:rsidRPr="001D3A71">
        <w:rPr>
          <w:b/>
          <w:bCs/>
        </w:rPr>
        <w:t xml:space="preserve"> В ЭЛЕКТРОННОЙ ФОРМЕ</w:t>
      </w:r>
    </w:p>
    <w:p w14:paraId="794DBC22" w14:textId="77777777" w:rsidR="00F66A79" w:rsidRPr="001D3A71" w:rsidRDefault="00F66A79" w:rsidP="00C3718B">
      <w:pPr>
        <w:jc w:val="center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5747"/>
      </w:tblGrid>
      <w:tr w:rsidR="00FC1E3E" w:rsidRPr="00F116A0" w14:paraId="7239102B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52D6CB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06E983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0173200001420001369</w:t>
            </w:r>
          </w:p>
        </w:tc>
      </w:tr>
      <w:tr w:rsidR="00FC1E3E" w:rsidRPr="00F116A0" w14:paraId="499DB19E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2E29B3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02770C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Выполнение работ по доработке и настройке программно-аппаратного комплекса «Помощник Москвы»</w:t>
            </w:r>
          </w:p>
        </w:tc>
      </w:tr>
      <w:tr w:rsidR="00FC1E3E" w:rsidRPr="00F116A0" w14:paraId="70F088D6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B3E552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715C59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Открытый конкурс в электронной форме</w:t>
            </w:r>
          </w:p>
        </w:tc>
      </w:tr>
      <w:tr w:rsidR="00FC1E3E" w:rsidRPr="00F116A0" w14:paraId="7A3DD424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BE7705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E8EFA1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АО «ЕЭТП»</w:t>
            </w:r>
          </w:p>
        </w:tc>
      </w:tr>
      <w:tr w:rsidR="00FC1E3E" w:rsidRPr="00F116A0" w14:paraId="5A2B4090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00756C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A56BF3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http://roseltorg.ru</w:t>
            </w:r>
          </w:p>
        </w:tc>
      </w:tr>
      <w:tr w:rsidR="00FC1E3E" w:rsidRPr="00F116A0" w14:paraId="36557AE0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58B4BF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E1AD476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Уполномоченный орган</w:t>
            </w:r>
            <w:r w:rsidRPr="00F116A0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FC1E3E" w:rsidRPr="00F116A0" w14:paraId="2002D2E1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57AC36" w14:textId="77777777" w:rsidR="00FC1E3E" w:rsidRPr="00F116A0" w:rsidRDefault="00FC1E3E" w:rsidP="004E7192">
            <w:pPr>
              <w:pStyle w:val="139"/>
              <w:rPr>
                <w:color w:val="000000"/>
              </w:rPr>
            </w:pPr>
            <w:r w:rsidRPr="00F116A0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26763603" w14:textId="77777777" w:rsidR="00FC1E3E" w:rsidRPr="00F116A0" w:rsidRDefault="00FC1E3E" w:rsidP="004E7192"/>
        </w:tc>
      </w:tr>
      <w:tr w:rsidR="00FC1E3E" w:rsidRPr="00F116A0" w14:paraId="653F312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760C7A6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D7F0D7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FC1E3E" w:rsidRPr="00F116A0" w14:paraId="0B9E67E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4DCF8E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20565F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FC1E3E" w:rsidRPr="00F116A0" w14:paraId="5D26F647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05109D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5B2EFF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FC1E3E" w:rsidRPr="00F116A0" w14:paraId="6802B73D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C2F58F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533AC6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Служба О. О.</w:t>
            </w:r>
          </w:p>
        </w:tc>
      </w:tr>
      <w:tr w:rsidR="00FC1E3E" w:rsidRPr="00F116A0" w14:paraId="215EAF9D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B3C7BEC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6AE1A0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mostender@mos.ru</w:t>
            </w:r>
          </w:p>
        </w:tc>
      </w:tr>
      <w:tr w:rsidR="00FC1E3E" w:rsidRPr="00F116A0" w14:paraId="32C82B5B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83D082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E2E718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+7 (495) 957-99-77</w:t>
            </w:r>
          </w:p>
        </w:tc>
      </w:tr>
      <w:tr w:rsidR="00FC1E3E" w:rsidRPr="00F116A0" w14:paraId="0C51DF8B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341F45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A07269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+7 (495) 957-99-77</w:t>
            </w:r>
          </w:p>
        </w:tc>
      </w:tr>
      <w:tr w:rsidR="00FC1E3E" w:rsidRPr="00F116A0" w14:paraId="5C6473B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F99038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1E7B13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Информация отсутствует</w:t>
            </w:r>
          </w:p>
        </w:tc>
      </w:tr>
      <w:tr w:rsidR="00FC1E3E" w:rsidRPr="00F116A0" w14:paraId="0DEB2EDE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B868BC" w14:textId="77777777" w:rsidR="00FC1E3E" w:rsidRPr="00F116A0" w:rsidRDefault="00FC1E3E" w:rsidP="004E7192">
            <w:pPr>
              <w:pStyle w:val="139"/>
              <w:rPr>
                <w:color w:val="000000"/>
              </w:rPr>
            </w:pPr>
            <w:r w:rsidRPr="00F116A0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0196B6B0" w14:textId="77777777" w:rsidR="00FC1E3E" w:rsidRPr="00F116A0" w:rsidRDefault="00FC1E3E" w:rsidP="004E7192"/>
        </w:tc>
      </w:tr>
      <w:tr w:rsidR="00FC1E3E" w:rsidRPr="00F116A0" w14:paraId="1E5497ED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71C595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B59652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C1E3E" w:rsidRPr="00F116A0" w14:paraId="64B2997C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552FE9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1BC072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23.11.2020 11:00</w:t>
            </w:r>
          </w:p>
        </w:tc>
      </w:tr>
      <w:tr w:rsidR="00FC1E3E" w:rsidRPr="00F116A0" w14:paraId="670DFD07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B717DB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1AFAA3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АО «ЕЭТП»</w:t>
            </w:r>
          </w:p>
        </w:tc>
      </w:tr>
      <w:tr w:rsidR="00FC1E3E" w:rsidRPr="00F116A0" w14:paraId="5A137D0A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B0F021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F8DBC3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В соответствии с документацией</w:t>
            </w:r>
          </w:p>
        </w:tc>
      </w:tr>
      <w:tr w:rsidR="00FC1E3E" w:rsidRPr="00F116A0" w14:paraId="0C8420D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B0C120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EDAFF4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25.11.2020 11:00</w:t>
            </w:r>
          </w:p>
        </w:tc>
      </w:tr>
      <w:tr w:rsidR="00FC1E3E" w:rsidRPr="00F116A0" w14:paraId="6624909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ECEC63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357DB5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27.11.2020</w:t>
            </w:r>
          </w:p>
        </w:tc>
      </w:tr>
      <w:tr w:rsidR="00FC1E3E" w:rsidRPr="00F116A0" w14:paraId="7C80AEF4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3CC2390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7D06F4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02.12.2020 11:00</w:t>
            </w:r>
          </w:p>
        </w:tc>
      </w:tr>
      <w:tr w:rsidR="00FC1E3E" w:rsidRPr="00F116A0" w14:paraId="0AA50AA7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C4D18E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A82BCB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Информация отсутствует</w:t>
            </w:r>
          </w:p>
        </w:tc>
      </w:tr>
      <w:tr w:rsidR="00FC1E3E" w:rsidRPr="00F116A0" w14:paraId="47527393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965E8A" w14:textId="77777777" w:rsidR="00FC1E3E" w:rsidRPr="00F116A0" w:rsidRDefault="00FC1E3E" w:rsidP="004E7192">
            <w:pPr>
              <w:pStyle w:val="139"/>
              <w:rPr>
                <w:color w:val="000000"/>
              </w:rPr>
            </w:pPr>
            <w:r w:rsidRPr="00F116A0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3BB5C4FA" w14:textId="77777777" w:rsidR="00FC1E3E" w:rsidRPr="00F116A0" w:rsidRDefault="00FC1E3E" w:rsidP="004E7192"/>
        </w:tc>
      </w:tr>
      <w:tr w:rsidR="00FC1E3E" w:rsidRPr="00F116A0" w14:paraId="05C16CAD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28B68E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F02B7E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77999977.88 Российский рубль</w:t>
            </w:r>
          </w:p>
        </w:tc>
      </w:tr>
      <w:tr w:rsidR="00FC1E3E" w:rsidRPr="00F116A0" w14:paraId="27FD298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72CB8A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F74ACC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202771035088477220100102720010000244</w:t>
            </w:r>
          </w:p>
        </w:tc>
      </w:tr>
      <w:tr w:rsidR="00FC1E3E" w:rsidRPr="00F116A0" w14:paraId="636E56CD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2F33CD" w14:textId="77777777" w:rsidR="00FC1E3E" w:rsidRPr="00F116A0" w:rsidRDefault="00FC1E3E" w:rsidP="004E7192">
            <w:pPr>
              <w:pStyle w:val="139"/>
              <w:rPr>
                <w:color w:val="000000"/>
              </w:rPr>
            </w:pPr>
            <w:r w:rsidRPr="00F116A0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4BE320CE" w14:textId="77777777" w:rsidR="00FC1E3E" w:rsidRPr="00F116A0" w:rsidRDefault="00FC1E3E" w:rsidP="004E7192"/>
        </w:tc>
      </w:tr>
      <w:tr w:rsidR="00FC1E3E" w:rsidRPr="00F116A0" w14:paraId="5CBF49E9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04D9C1" w14:textId="77777777" w:rsidR="00FC1E3E" w:rsidRPr="00F116A0" w:rsidRDefault="00FC1E3E" w:rsidP="004E7192">
            <w:pPr>
              <w:pStyle w:val="139"/>
              <w:rPr>
                <w:color w:val="000000"/>
              </w:rPr>
            </w:pPr>
            <w:r w:rsidRPr="00F116A0">
              <w:rPr>
                <w:b/>
                <w:bCs/>
                <w:color w:val="000000"/>
              </w:rPr>
              <w:t>1 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0" w:type="auto"/>
            <w:vAlign w:val="center"/>
            <w:hideMark/>
          </w:tcPr>
          <w:p w14:paraId="24228E71" w14:textId="77777777" w:rsidR="00FC1E3E" w:rsidRPr="00F116A0" w:rsidRDefault="00FC1E3E" w:rsidP="004E7192"/>
        </w:tc>
      </w:tr>
      <w:tr w:rsidR="00FC1E3E" w:rsidRPr="00F116A0" w14:paraId="72807D47" w14:textId="77777777" w:rsidTr="004E719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8346B6" w14:textId="77777777" w:rsidR="00FC1E3E" w:rsidRPr="00F116A0" w:rsidRDefault="00FC1E3E" w:rsidP="004E7192">
            <w:pPr>
              <w:pStyle w:val="parameter"/>
              <w:rPr>
                <w:color w:val="000000"/>
              </w:rPr>
            </w:pPr>
            <w:r w:rsidRPr="00F116A0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3C9082" w14:textId="77777777" w:rsidR="00FC1E3E" w:rsidRPr="00F116A0" w:rsidRDefault="00FC1E3E" w:rsidP="004E7192">
            <w:pPr>
              <w:pStyle w:val="parametervalue"/>
              <w:rPr>
                <w:color w:val="000000"/>
              </w:rPr>
            </w:pPr>
            <w:r w:rsidRPr="00F116A0">
              <w:rPr>
                <w:color w:val="000000"/>
              </w:rPr>
              <w:t>77999977.88 Российский рубль</w:t>
            </w:r>
          </w:p>
        </w:tc>
      </w:tr>
    </w:tbl>
    <w:p w14:paraId="2EDE8E1B" w14:textId="77777777" w:rsidR="000208B0" w:rsidRPr="001D3A71" w:rsidRDefault="000208B0" w:rsidP="001D3A71">
      <w:pPr>
        <w:rPr>
          <w:b/>
          <w:bCs/>
        </w:rPr>
      </w:pPr>
    </w:p>
    <w:p w14:paraId="2AFE7F9F" w14:textId="77777777" w:rsidR="0033599F" w:rsidRPr="001D3A71" w:rsidRDefault="0033599F" w:rsidP="00C3718B">
      <w:pPr>
        <w:jc w:val="center"/>
        <w:rPr>
          <w:b/>
          <w:bCs/>
        </w:rPr>
      </w:pPr>
    </w:p>
    <w:p w14:paraId="0072BA20" w14:textId="6A43674B" w:rsidR="00C8472D" w:rsidRPr="001D3A71" w:rsidRDefault="00C8472D" w:rsidP="002778BC">
      <w:pPr>
        <w:autoSpaceDE w:val="0"/>
        <w:autoSpaceDN w:val="0"/>
        <w:adjustRightInd w:val="0"/>
        <w:jc w:val="both"/>
        <w:rPr>
          <w:b/>
        </w:rPr>
      </w:pPr>
      <w:r w:rsidRPr="001D3A71">
        <w:rPr>
          <w:b/>
          <w:bCs/>
        </w:rPr>
        <w:t xml:space="preserve">1. </w:t>
      </w:r>
      <w:r w:rsidRPr="001D3A71">
        <w:rPr>
          <w:b/>
        </w:rPr>
        <w:t xml:space="preserve">Заседание комиссии </w:t>
      </w:r>
      <w:r w:rsidR="002778BC" w:rsidRPr="001D3A71">
        <w:rPr>
          <w:b/>
        </w:rPr>
        <w:t xml:space="preserve">по рассмотрению заявок на участие в открытом конкурсе в электронной форме </w:t>
      </w:r>
      <w:r w:rsidR="00BE3A18" w:rsidRPr="001D3A71">
        <w:rPr>
          <w:b/>
        </w:rPr>
        <w:t xml:space="preserve">состоялось </w:t>
      </w:r>
      <w:r w:rsidR="00FC1E3E">
        <w:rPr>
          <w:b/>
        </w:rPr>
        <w:t>03</w:t>
      </w:r>
      <w:r w:rsidR="00007EB6" w:rsidRPr="001D3A71">
        <w:rPr>
          <w:b/>
        </w:rPr>
        <w:t>.</w:t>
      </w:r>
      <w:r w:rsidR="00E87192">
        <w:rPr>
          <w:b/>
        </w:rPr>
        <w:t>12</w:t>
      </w:r>
      <w:r w:rsidR="001D3A71" w:rsidRPr="001D3A71">
        <w:rPr>
          <w:b/>
        </w:rPr>
        <w:t>.2020</w:t>
      </w:r>
      <w:r w:rsidRPr="001D3A71">
        <w:rPr>
          <w:b/>
        </w:rPr>
        <w:t xml:space="preserve"> г</w:t>
      </w:r>
      <w:r w:rsidR="00C62777" w:rsidRPr="001D3A71">
        <w:rPr>
          <w:b/>
        </w:rPr>
        <w:t>.</w:t>
      </w:r>
    </w:p>
    <w:p w14:paraId="4C5B1C6A" w14:textId="77777777" w:rsidR="00C8472D" w:rsidRPr="001D3A71" w:rsidRDefault="00C8472D" w:rsidP="00C8472D">
      <w:pPr>
        <w:jc w:val="both"/>
        <w:rPr>
          <w:b/>
          <w:bCs/>
        </w:rPr>
      </w:pPr>
    </w:p>
    <w:p w14:paraId="5E5DF097" w14:textId="77777777" w:rsidR="00C8472D" w:rsidRPr="001D3A71" w:rsidRDefault="0076787C" w:rsidP="00C8472D">
      <w:pPr>
        <w:jc w:val="both"/>
        <w:rPr>
          <w:b/>
        </w:rPr>
      </w:pPr>
      <w:r w:rsidRPr="001D3A71">
        <w:rPr>
          <w:b/>
          <w:bCs/>
        </w:rPr>
        <w:t xml:space="preserve">2. Результаты рассмотрения </w:t>
      </w:r>
      <w:r w:rsidR="00C8472D" w:rsidRPr="001D3A71">
        <w:rPr>
          <w:b/>
          <w:bCs/>
        </w:rPr>
        <w:t>заявок</w:t>
      </w:r>
    </w:p>
    <w:p w14:paraId="54E3AD3E" w14:textId="77777777" w:rsidR="00C8472D" w:rsidRPr="001D3A71" w:rsidRDefault="00C8472D" w:rsidP="00C8472D">
      <w:pPr>
        <w:jc w:val="both"/>
        <w:rPr>
          <w:b/>
          <w:bCs/>
        </w:rPr>
      </w:pPr>
    </w:p>
    <w:p w14:paraId="3D79FBF0" w14:textId="77777777" w:rsidR="00C8472D" w:rsidRPr="001D3A71" w:rsidRDefault="00C8472D" w:rsidP="00C8472D">
      <w:pPr>
        <w:jc w:val="both"/>
        <w:rPr>
          <w:b/>
          <w:bCs/>
        </w:rPr>
      </w:pPr>
      <w:r w:rsidRPr="001D3A71">
        <w:rPr>
          <w:bCs/>
        </w:rPr>
        <w:t>2.</w:t>
      </w:r>
      <w:r w:rsidRPr="001D3A71">
        <w:t>1</w:t>
      </w:r>
      <w:r w:rsidR="00742E89" w:rsidRPr="001D3A71">
        <w:t>.</w:t>
      </w:r>
      <w:r w:rsidRPr="001D3A71">
        <w:rPr>
          <w:b/>
          <w:bCs/>
        </w:rPr>
        <w:t xml:space="preserve"> Лот № </w:t>
      </w:r>
      <w:r w:rsidRPr="001D3A71">
        <w:rPr>
          <w:b/>
        </w:rPr>
        <w:t>1</w:t>
      </w:r>
    </w:p>
    <w:p w14:paraId="0BC30CEB" w14:textId="77777777" w:rsidR="00C8472D" w:rsidRPr="001D3A71" w:rsidRDefault="00C8472D" w:rsidP="00C8472D">
      <w:pPr>
        <w:jc w:val="both"/>
      </w:pPr>
    </w:p>
    <w:p w14:paraId="54D347F8" w14:textId="77777777" w:rsidR="000D576F" w:rsidRPr="001D3A71" w:rsidRDefault="000D576F" w:rsidP="000D576F">
      <w:pPr>
        <w:jc w:val="both"/>
      </w:pPr>
      <w:r w:rsidRPr="001D3A71"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14:paraId="487CE290" w14:textId="77777777" w:rsidR="000D576F" w:rsidRPr="001D3A71" w:rsidRDefault="000D576F" w:rsidP="000D576F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969"/>
        <w:gridCol w:w="4742"/>
      </w:tblGrid>
      <w:tr w:rsidR="00007FB5" w:rsidRPr="001D3A71" w14:paraId="0B7AB35F" w14:textId="77777777" w:rsidTr="004851E6">
        <w:trPr>
          <w:cantSplit/>
          <w:trHeight w:val="1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C969C" w14:textId="77777777" w:rsidR="00007FB5" w:rsidRPr="001D3A71" w:rsidRDefault="00007FB5" w:rsidP="004851E6">
            <w:pPr>
              <w:ind w:left="113" w:right="113"/>
              <w:jc w:val="center"/>
              <w:rPr>
                <w:b/>
                <w:iCs/>
              </w:rPr>
            </w:pPr>
            <w:r w:rsidRPr="001D3A71">
              <w:rPr>
                <w:b/>
                <w:iCs/>
              </w:rPr>
              <w:t>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AD8E1" w14:textId="77777777" w:rsidR="00007FB5" w:rsidRPr="001D3A71" w:rsidRDefault="00007FB5" w:rsidP="004851E6">
            <w:pPr>
              <w:jc w:val="center"/>
              <w:rPr>
                <w:b/>
                <w:iCs/>
                <w:lang w:val="en-US"/>
              </w:rPr>
            </w:pPr>
            <w:r w:rsidRPr="001D3A71">
              <w:rPr>
                <w:b/>
                <w:iCs/>
              </w:rPr>
              <w:t>Наименование участника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F1377" w14:textId="77777777" w:rsidR="00007FB5" w:rsidRPr="001D3A71" w:rsidRDefault="00007FB5" w:rsidP="004851E6">
            <w:pPr>
              <w:jc w:val="center"/>
              <w:rPr>
                <w:b/>
                <w:iCs/>
                <w:color w:val="FF0000"/>
              </w:rPr>
            </w:pPr>
            <w:r w:rsidRPr="001D3A71">
              <w:rPr>
                <w:b/>
              </w:rPr>
              <w:t>Решение о допуске в соответствии с требованиями ч. 2 ст.54.5 Федерального закона от 05 апреля 2013 г. № 44-ФЗ</w:t>
            </w:r>
          </w:p>
        </w:tc>
      </w:tr>
      <w:tr w:rsidR="00D53F06" w:rsidRPr="001D3A71" w14:paraId="6CB302AB" w14:textId="77777777" w:rsidTr="004851E6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FA4" w14:textId="6DC7B45C" w:rsidR="00D53F06" w:rsidRPr="001D3A71" w:rsidRDefault="00FC1E3E" w:rsidP="00D53F06">
            <w:pPr>
              <w:jc w:val="center"/>
              <w:outlineLvl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642" w14:textId="4B8948C1" w:rsidR="00D53F06" w:rsidRPr="001D3A71" w:rsidRDefault="00FC1E3E" w:rsidP="00D53F06">
            <w:pPr>
              <w:jc w:val="center"/>
              <w:outlineLvl w:val="0"/>
            </w:pPr>
            <w:r w:rsidRPr="00FC1E3E">
              <w:t>ОБЩЕСТВО С ОГРАНИЧЕННОЙ ОТВЕТСТВЕННОСТЬЮ "ПРОГРАММНЫЙ ПРОДУКТ"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B93B" w14:textId="77777777" w:rsidR="00D53F06" w:rsidRPr="001D3A71" w:rsidRDefault="00D53F06" w:rsidP="00D53F06">
            <w:pPr>
              <w:jc w:val="center"/>
              <w:rPr>
                <w:rStyle w:val="70"/>
              </w:rPr>
            </w:pPr>
            <w:r w:rsidRPr="001D3A71">
              <w:t>Допущен к участию и признан участником</w:t>
            </w:r>
          </w:p>
        </w:tc>
      </w:tr>
      <w:tr w:rsidR="00D53F06" w:rsidRPr="001D3A71" w14:paraId="132DBA97" w14:textId="77777777" w:rsidTr="004851E6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4C17" w14:textId="1337F23F" w:rsidR="00D53F06" w:rsidRPr="001D3A71" w:rsidRDefault="00FC1E3E" w:rsidP="00D53F06">
            <w:pPr>
              <w:jc w:val="center"/>
              <w:outlineLvl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C79" w14:textId="197C974D" w:rsidR="00D53F06" w:rsidRPr="001D3A71" w:rsidRDefault="00FC1E3E" w:rsidP="00D53F06">
            <w:pPr>
              <w:jc w:val="center"/>
              <w:outlineLvl w:val="0"/>
            </w:pPr>
            <w:r w:rsidRPr="00FC1E3E">
              <w:t>ОБЩЕСТВО С ОГРАНИЧЕННОЙ ОТВЕТСТВЕННОСТЬЮ "ГРУППА КОМПАНИЙ "АБАК-2000"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07B0" w14:textId="77777777" w:rsidR="00D53F06" w:rsidRPr="001D3A71" w:rsidRDefault="00D53F06" w:rsidP="00D53F06">
            <w:pPr>
              <w:jc w:val="center"/>
              <w:rPr>
                <w:rStyle w:val="70"/>
              </w:rPr>
            </w:pPr>
            <w:r w:rsidRPr="001D3A71">
              <w:t>Допущен к участию и признан участником</w:t>
            </w:r>
          </w:p>
        </w:tc>
      </w:tr>
    </w:tbl>
    <w:p w14:paraId="5C5BE98D" w14:textId="77777777" w:rsidR="000D576F" w:rsidRPr="001D3A71" w:rsidRDefault="000D576F" w:rsidP="000D576F">
      <w:pPr>
        <w:rPr>
          <w:bCs/>
        </w:rPr>
      </w:pPr>
    </w:p>
    <w:p w14:paraId="4D1BB6FD" w14:textId="77777777" w:rsidR="000D576F" w:rsidRDefault="000D576F" w:rsidP="000D576F">
      <w:pPr>
        <w:jc w:val="both"/>
        <w:rPr>
          <w:b/>
          <w:bCs/>
        </w:rPr>
      </w:pPr>
      <w:r w:rsidRPr="001D3A71">
        <w:rPr>
          <w:b/>
          <w:bCs/>
        </w:rPr>
        <w:t>2.2. По итогам рассмотрения и оценки первых частей заявок путем голосования были приняты следующие решения</w:t>
      </w:r>
    </w:p>
    <w:p w14:paraId="377D3736" w14:textId="01E4DF83" w:rsidR="00FC1E3E" w:rsidRPr="00F116A0" w:rsidRDefault="00FC1E3E" w:rsidP="00FC1E3E">
      <w:pPr>
        <w:jc w:val="both"/>
      </w:pPr>
      <w:r w:rsidRPr="00FC1E3E">
        <w:t>ОБЩЕСТВО С ОГРАНИЧЕННОЙ ОТВЕТСТВЕННОСТЬЮ "ПРОГРАММНЫЙ ПРОДУКТ"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FC1E3E" w:rsidRPr="00F116A0" w14:paraId="1FC0CF2E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F4C6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bookmarkStart w:id="1" w:name="OLE_LINK19"/>
            <w:bookmarkStart w:id="2" w:name="OLE_LINK20"/>
            <w:r w:rsidRPr="00F116A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27D3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67F9B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0865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Отказано в допуске</w:t>
            </w:r>
          </w:p>
        </w:tc>
      </w:tr>
      <w:tr w:rsidR="00FC1E3E" w:rsidRPr="00F116A0" w14:paraId="2D5AEA94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CBF0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>Харитонов Алексей Викторович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80D2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A878" w14:textId="77777777" w:rsidR="00FC1E3E" w:rsidRPr="00F116A0" w:rsidRDefault="00FC1E3E" w:rsidP="004E7192">
            <w:pPr>
              <w:keepNext/>
              <w:jc w:val="center"/>
            </w:pPr>
            <w:r w:rsidRPr="00F116A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D590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</w:p>
        </w:tc>
      </w:tr>
      <w:tr w:rsidR="00FC1E3E" w:rsidRPr="00F116A0" w14:paraId="4049C7AF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ED82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617A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6992" w14:textId="77777777" w:rsidR="00FC1E3E" w:rsidRPr="00F116A0" w:rsidRDefault="00FC1E3E" w:rsidP="004E7192">
            <w:pPr>
              <w:keepNext/>
              <w:jc w:val="center"/>
            </w:pPr>
            <w:r w:rsidRPr="00F116A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07BD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</w:p>
        </w:tc>
      </w:tr>
      <w:bookmarkEnd w:id="1"/>
      <w:bookmarkEnd w:id="2"/>
      <w:tr w:rsidR="00FC1E3E" w:rsidRPr="00F116A0" w14:paraId="53A54A4C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5F3C" w14:textId="77777777" w:rsidR="00FC1E3E" w:rsidRPr="00F116A0" w:rsidRDefault="00FC1E3E" w:rsidP="004E7192">
            <w:r w:rsidRPr="00F116A0">
              <w:t>Кулик Михаил Михайлович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78C2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7CE6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55E8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3B640789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151D" w14:textId="77777777" w:rsidR="00FC1E3E" w:rsidRPr="00F116A0" w:rsidRDefault="00FC1E3E" w:rsidP="004E7192">
            <w:r w:rsidRPr="00F116A0">
              <w:t>Андрейцев Дмитрий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A24B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1041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74F1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6D437E60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DF46" w14:textId="77777777" w:rsidR="00FC1E3E" w:rsidRPr="00F116A0" w:rsidRDefault="00FC1E3E" w:rsidP="004E7192">
            <w:r w:rsidRPr="00F116A0">
              <w:rPr>
                <w:bCs/>
              </w:rPr>
              <w:lastRenderedPageBreak/>
              <w:t>Керасирова Галина Борисовна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455E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DED3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F68F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69EB5039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0C14" w14:textId="77777777" w:rsidR="00FC1E3E" w:rsidRPr="00F116A0" w:rsidRDefault="00FC1E3E" w:rsidP="004E7192">
            <w:r w:rsidRPr="00F116A0">
              <w:t>Литвенко Илья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47FD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7DE4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6A84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2E302776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187BB" w14:textId="77777777" w:rsidR="00FC1E3E" w:rsidRPr="00F116A0" w:rsidRDefault="00FC1E3E" w:rsidP="004E7192">
            <w:r w:rsidRPr="00F116A0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CF6D" w14:textId="77777777" w:rsidR="00FC1E3E" w:rsidRPr="00F116A0" w:rsidRDefault="00FC1E3E" w:rsidP="004E7192">
            <w:pPr>
              <w:jc w:val="center"/>
            </w:pPr>
            <w:r w:rsidRPr="00F116A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4ECE" w14:textId="77777777" w:rsidR="00FC1E3E" w:rsidRPr="00F116A0" w:rsidRDefault="00FC1E3E" w:rsidP="004E71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163D" w14:textId="77777777" w:rsidR="00FC1E3E" w:rsidRPr="00F116A0" w:rsidRDefault="00FC1E3E" w:rsidP="004E7192">
            <w:pPr>
              <w:jc w:val="center"/>
            </w:pPr>
          </w:p>
        </w:tc>
      </w:tr>
    </w:tbl>
    <w:p w14:paraId="086692BE" w14:textId="77777777" w:rsidR="00FC1E3E" w:rsidRPr="00F116A0" w:rsidRDefault="00FC1E3E" w:rsidP="00FC1E3E">
      <w:pPr>
        <w:jc w:val="both"/>
      </w:pPr>
    </w:p>
    <w:p w14:paraId="55294718" w14:textId="1FD66B31" w:rsidR="00FC1E3E" w:rsidRPr="00F116A0" w:rsidRDefault="00FC1E3E" w:rsidP="00FC1E3E">
      <w:pPr>
        <w:jc w:val="both"/>
      </w:pPr>
      <w:r w:rsidRPr="00FC1E3E">
        <w:t>ОБЩЕСТВО С ОГРАНИЧЕННОЙ ОТВЕТСТВЕННОСТЬЮ "ГРУППА КОМПАНИЙ "АБАК-2000"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232"/>
        <w:gridCol w:w="1559"/>
        <w:gridCol w:w="1701"/>
      </w:tblGrid>
      <w:tr w:rsidR="00FC1E3E" w:rsidRPr="00F116A0" w14:paraId="10609017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4CEB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Член комиссии, ФИО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AE1C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Роль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40BD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Признан участником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C60F5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Отказано в допуске</w:t>
            </w:r>
          </w:p>
        </w:tc>
      </w:tr>
      <w:tr w:rsidR="00FC1E3E" w:rsidRPr="00F116A0" w14:paraId="52E8E8D5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48A36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>Харитонов Алексей Викторович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1ADF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ED460" w14:textId="77777777" w:rsidR="00FC1E3E" w:rsidRPr="00F116A0" w:rsidRDefault="00FC1E3E" w:rsidP="004E7192">
            <w:pPr>
              <w:keepNext/>
              <w:jc w:val="center"/>
            </w:pPr>
            <w:r w:rsidRPr="00F116A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27FC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</w:p>
        </w:tc>
      </w:tr>
      <w:tr w:rsidR="00FC1E3E" w:rsidRPr="00F116A0" w14:paraId="53680E9A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031A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E07A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6E9B" w14:textId="77777777" w:rsidR="00FC1E3E" w:rsidRPr="00F116A0" w:rsidRDefault="00FC1E3E" w:rsidP="004E7192">
            <w:pPr>
              <w:keepNext/>
              <w:jc w:val="center"/>
            </w:pPr>
            <w:r w:rsidRPr="00F116A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F252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</w:p>
        </w:tc>
      </w:tr>
      <w:tr w:rsidR="00FC1E3E" w:rsidRPr="00F116A0" w14:paraId="505234D7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097A" w14:textId="77777777" w:rsidR="00FC1E3E" w:rsidRPr="00F116A0" w:rsidRDefault="00FC1E3E" w:rsidP="004E7192">
            <w:r w:rsidRPr="00F116A0">
              <w:t>Кулик Михаил Михайлович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7DDE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5A62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25F1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71BAA3D7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EEF9" w14:textId="77777777" w:rsidR="00FC1E3E" w:rsidRPr="00F116A0" w:rsidRDefault="00FC1E3E" w:rsidP="004E7192">
            <w:r w:rsidRPr="00F116A0">
              <w:t>Андрейцев Дмитрий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29D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DA20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D657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769020F4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5FF3" w14:textId="77777777" w:rsidR="00FC1E3E" w:rsidRPr="00F116A0" w:rsidRDefault="00FC1E3E" w:rsidP="004E7192">
            <w:r w:rsidRPr="00F116A0">
              <w:rPr>
                <w:bCs/>
              </w:rPr>
              <w:t>Керасирова Галина Борисовна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B608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390F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BA5B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1D8FF497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2010" w14:textId="77777777" w:rsidR="00FC1E3E" w:rsidRPr="00F116A0" w:rsidRDefault="00FC1E3E" w:rsidP="004E7192">
            <w:r w:rsidRPr="00F116A0">
              <w:t>Литвенко Илья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BD30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96D4" w14:textId="77777777" w:rsidR="00FC1E3E" w:rsidRPr="00F116A0" w:rsidRDefault="00FC1E3E" w:rsidP="004E7192">
            <w:pPr>
              <w:jc w:val="center"/>
            </w:pPr>
            <w:r w:rsidRPr="00F116A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2C4A" w14:textId="77777777" w:rsidR="00FC1E3E" w:rsidRPr="00F116A0" w:rsidRDefault="00FC1E3E" w:rsidP="004E7192">
            <w:pPr>
              <w:jc w:val="center"/>
            </w:pPr>
          </w:p>
        </w:tc>
      </w:tr>
      <w:tr w:rsidR="00FC1E3E" w:rsidRPr="00F116A0" w14:paraId="7E216972" w14:textId="77777777" w:rsidTr="004E7192">
        <w:trPr>
          <w:trHeight w:val="6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194D" w14:textId="77777777" w:rsidR="00FC1E3E" w:rsidRPr="00F116A0" w:rsidRDefault="00FC1E3E" w:rsidP="004E7192">
            <w:r w:rsidRPr="00F116A0">
              <w:t xml:space="preserve">Садретдинова Альбина Даниловна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6DA6" w14:textId="77777777" w:rsidR="00FC1E3E" w:rsidRPr="00F116A0" w:rsidRDefault="00FC1E3E" w:rsidP="004E7192">
            <w:pPr>
              <w:jc w:val="center"/>
            </w:pPr>
            <w:r w:rsidRPr="00F116A0">
              <w:t xml:space="preserve">Секретарь комиссии без права голоса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4880" w14:textId="77777777" w:rsidR="00FC1E3E" w:rsidRPr="00F116A0" w:rsidRDefault="00FC1E3E" w:rsidP="004E71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567B" w14:textId="77777777" w:rsidR="00FC1E3E" w:rsidRPr="00F116A0" w:rsidRDefault="00FC1E3E" w:rsidP="004E7192">
            <w:pPr>
              <w:jc w:val="center"/>
            </w:pPr>
          </w:p>
        </w:tc>
      </w:tr>
    </w:tbl>
    <w:p w14:paraId="59193A44" w14:textId="77777777" w:rsidR="00E87192" w:rsidRDefault="00E87192" w:rsidP="009F2FDC">
      <w:pPr>
        <w:jc w:val="both"/>
        <w:rPr>
          <w:b/>
          <w:bCs/>
        </w:rPr>
      </w:pPr>
    </w:p>
    <w:p w14:paraId="37DD1D11" w14:textId="77777777" w:rsidR="00E87192" w:rsidRDefault="00E87192" w:rsidP="009F2FDC">
      <w:pPr>
        <w:jc w:val="both"/>
        <w:rPr>
          <w:b/>
          <w:bCs/>
        </w:rPr>
      </w:pPr>
    </w:p>
    <w:p w14:paraId="082BB854" w14:textId="77777777" w:rsidR="009F2FDC" w:rsidRPr="001D3A71" w:rsidRDefault="009F2FDC" w:rsidP="009F2FDC">
      <w:pPr>
        <w:jc w:val="both"/>
        <w:rPr>
          <w:b/>
        </w:rPr>
      </w:pPr>
      <w:r w:rsidRPr="001D3A71">
        <w:rPr>
          <w:b/>
          <w:bCs/>
        </w:rPr>
        <w:t xml:space="preserve">2.3. </w:t>
      </w:r>
      <w:r w:rsidRPr="001D3A71">
        <w:rPr>
          <w:b/>
        </w:rPr>
        <w:t>Комиссия рассмотрела заявки участников закупки и документы, на предмет соответствия требованиям Закона № 44-ФЗ и документации открытого конкурса в электронной форме и приняла решение:</w:t>
      </w:r>
    </w:p>
    <w:p w14:paraId="104B333A" w14:textId="77777777" w:rsidR="000D576F" w:rsidRPr="001D3A71" w:rsidRDefault="000D576F" w:rsidP="000D576F">
      <w:pPr>
        <w:jc w:val="both"/>
        <w:rPr>
          <w:b/>
          <w:bCs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969"/>
        <w:gridCol w:w="4742"/>
      </w:tblGrid>
      <w:tr w:rsidR="00007FB5" w:rsidRPr="001D3A71" w14:paraId="2B99C016" w14:textId="77777777" w:rsidTr="00C278B4">
        <w:trPr>
          <w:cantSplit/>
          <w:trHeight w:val="1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90134" w14:textId="77777777" w:rsidR="00007FB5" w:rsidRPr="001D3A71" w:rsidRDefault="00007FB5" w:rsidP="00C278B4">
            <w:pPr>
              <w:ind w:left="113" w:right="113"/>
              <w:jc w:val="center"/>
              <w:rPr>
                <w:b/>
                <w:iCs/>
              </w:rPr>
            </w:pPr>
            <w:r w:rsidRPr="001D3A71">
              <w:rPr>
                <w:b/>
                <w:iCs/>
              </w:rPr>
              <w:t>Идентификационный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FE627" w14:textId="77777777" w:rsidR="00007FB5" w:rsidRPr="001D3A71" w:rsidRDefault="00007FB5" w:rsidP="00C278B4">
            <w:pPr>
              <w:jc w:val="center"/>
              <w:rPr>
                <w:b/>
                <w:iCs/>
                <w:lang w:val="en-US"/>
              </w:rPr>
            </w:pPr>
            <w:r w:rsidRPr="001D3A71">
              <w:rPr>
                <w:b/>
                <w:iCs/>
              </w:rPr>
              <w:t>Наименование участника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D6433" w14:textId="77777777" w:rsidR="00007FB5" w:rsidRPr="001D3A71" w:rsidRDefault="00007FB5" w:rsidP="00C278B4">
            <w:pPr>
              <w:jc w:val="center"/>
              <w:rPr>
                <w:b/>
                <w:iCs/>
                <w:color w:val="FF0000"/>
              </w:rPr>
            </w:pPr>
            <w:r w:rsidRPr="001D3A71">
              <w:rPr>
                <w:b/>
              </w:rPr>
              <w:t>Решение о соответствии/не соответствии  требованиям ч. 3 ст.54.7 Федерального закона от 05 апреля 2013 г. № 44-ФЗ</w:t>
            </w:r>
          </w:p>
        </w:tc>
      </w:tr>
      <w:tr w:rsidR="00FC1E3E" w:rsidRPr="001D3A71" w14:paraId="15FF9968" w14:textId="77777777" w:rsidTr="00C278B4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D160" w14:textId="0D3703D7" w:rsidR="00FC1E3E" w:rsidRPr="001D3A71" w:rsidRDefault="00FC1E3E" w:rsidP="00FC1E3E">
            <w:pPr>
              <w:jc w:val="center"/>
              <w:outlineLvl w:val="0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315B" w14:textId="5EA80C58" w:rsidR="00FC1E3E" w:rsidRPr="001D3A71" w:rsidRDefault="00FC1E3E" w:rsidP="00FC1E3E">
            <w:pPr>
              <w:jc w:val="center"/>
            </w:pPr>
            <w:r w:rsidRPr="00FC1E3E">
              <w:t>ОБЩЕСТВО С ОГРАНИЧЕННОЙ ОТВЕТСТВЕННОСТЬЮ "ПРОГРАММНЫЙ ПРОДУКТ"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5F7" w14:textId="77777777" w:rsidR="00FC1E3E" w:rsidRPr="001D3A71" w:rsidRDefault="00FC1E3E" w:rsidP="00FC1E3E">
            <w:pPr>
              <w:jc w:val="center"/>
              <w:outlineLvl w:val="0"/>
            </w:pPr>
            <w:r w:rsidRPr="001D3A71">
              <w:t>Соответствует требованиям</w:t>
            </w:r>
          </w:p>
        </w:tc>
      </w:tr>
      <w:tr w:rsidR="00FC1E3E" w:rsidRPr="001D3A71" w14:paraId="361EDB89" w14:textId="77777777" w:rsidTr="00C278B4">
        <w:trPr>
          <w:cantSplit/>
          <w:trHeight w:val="5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A76" w14:textId="2A1D4CD8" w:rsidR="00FC1E3E" w:rsidRDefault="00FC1E3E" w:rsidP="00FC1E3E">
            <w:pPr>
              <w:jc w:val="center"/>
              <w:outlineLvl w:val="0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58A" w14:textId="144C4AE5" w:rsidR="00FC1E3E" w:rsidRPr="00B25223" w:rsidRDefault="00FC1E3E" w:rsidP="00FC1E3E">
            <w:pPr>
              <w:jc w:val="center"/>
              <w:outlineLvl w:val="0"/>
            </w:pPr>
            <w:r w:rsidRPr="00FC1E3E">
              <w:t>ОБЩЕСТВО С ОГРАНИЧЕННОЙ ОТВЕТСТВЕННОСТЬЮ "ГРУППА КОМПАНИЙ "АБАК-2000"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4C59" w14:textId="3F5C921F" w:rsidR="00FC1E3E" w:rsidRPr="001D3A71" w:rsidRDefault="00FC1E3E" w:rsidP="00FC1E3E">
            <w:pPr>
              <w:jc w:val="center"/>
              <w:outlineLvl w:val="0"/>
            </w:pPr>
            <w:r w:rsidRPr="001D3A71">
              <w:t>Соответствует требованиям</w:t>
            </w:r>
          </w:p>
        </w:tc>
      </w:tr>
    </w:tbl>
    <w:p w14:paraId="52B126D3" w14:textId="77777777" w:rsidR="000D576F" w:rsidRPr="001D3A71" w:rsidRDefault="000D576F" w:rsidP="000D576F">
      <w:pPr>
        <w:rPr>
          <w:bCs/>
        </w:rPr>
      </w:pPr>
    </w:p>
    <w:p w14:paraId="712B3E2C" w14:textId="77777777" w:rsidR="000D576F" w:rsidRDefault="000D576F" w:rsidP="000D576F">
      <w:pPr>
        <w:jc w:val="both"/>
        <w:rPr>
          <w:b/>
          <w:bCs/>
        </w:rPr>
      </w:pPr>
      <w:r w:rsidRPr="001D3A71">
        <w:rPr>
          <w:b/>
          <w:bCs/>
        </w:rPr>
        <w:t>2.2. По итогам рассмотрения и оценки вторых частей заявок путем голосования были приняты следующие решения</w:t>
      </w:r>
    </w:p>
    <w:p w14:paraId="1DDACF40" w14:textId="77777777" w:rsidR="00FC1E3E" w:rsidRDefault="00FC1E3E" w:rsidP="00FC1E3E">
      <w:pPr>
        <w:jc w:val="both"/>
        <w:rPr>
          <w:b/>
          <w:bCs/>
          <w:highlight w:val="yellow"/>
        </w:rPr>
      </w:pPr>
      <w:r w:rsidRPr="00AA1022">
        <w:t>ОБЩЕСТВО С ОГРАНИЧЕННОЙ ОТВЕТСТВЕННОСТЬЮ "ПРОГРАММНЫЙ ПРОДУКТ"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FC1E3E" w:rsidRPr="005A3299" w14:paraId="26F66D20" w14:textId="77777777" w:rsidTr="004E719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9793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lastRenderedPageBreak/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CDA0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4A45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F60F" w14:textId="77777777" w:rsidR="00FC1E3E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</w:t>
            </w:r>
          </w:p>
          <w:p w14:paraId="3C7671BE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BB1EAB">
              <w:rPr>
                <w:b/>
                <w:bCs/>
              </w:rPr>
              <w:t>Соответствует</w:t>
            </w:r>
          </w:p>
        </w:tc>
      </w:tr>
      <w:tr w:rsidR="00FC1E3E" w:rsidRPr="00AB4EAB" w14:paraId="31C3430B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3C11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310A" w14:textId="77777777" w:rsidR="00FC1E3E" w:rsidRPr="00AB4EAB" w:rsidRDefault="00FC1E3E" w:rsidP="004E7192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36CF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6570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3567ED92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D02B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CCEC" w14:textId="77777777" w:rsidR="00FC1E3E" w:rsidRPr="00A93D24" w:rsidRDefault="00FC1E3E" w:rsidP="004E7192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68A1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DBBBD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7DF38DC4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BE72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20DD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8517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B625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6DAA960A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A0BA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B140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A822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0FEC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7F1636BA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FE82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AB41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90EA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329B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422BE243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7648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739D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FE23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7616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6FBCD71C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0DFE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8118" w14:textId="77777777" w:rsidR="00FC1E3E" w:rsidRPr="00AB4EAB" w:rsidRDefault="00FC1E3E" w:rsidP="004E7192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5BEB" w14:textId="77777777" w:rsidR="00FC1E3E" w:rsidRPr="00AB4EAB" w:rsidRDefault="00FC1E3E" w:rsidP="004E7192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3D49" w14:textId="77777777" w:rsidR="00FC1E3E" w:rsidRPr="00AB4EAB" w:rsidRDefault="00FC1E3E" w:rsidP="004E7192">
            <w:pPr>
              <w:jc w:val="center"/>
            </w:pPr>
          </w:p>
        </w:tc>
      </w:tr>
    </w:tbl>
    <w:p w14:paraId="3A9532DA" w14:textId="77777777" w:rsidR="00FC1E3E" w:rsidRDefault="00FC1E3E" w:rsidP="00FC1E3E">
      <w:pPr>
        <w:jc w:val="both"/>
        <w:rPr>
          <w:bCs/>
          <w:sz w:val="22"/>
          <w:szCs w:val="22"/>
        </w:rPr>
      </w:pPr>
    </w:p>
    <w:p w14:paraId="08CC9B68" w14:textId="77777777" w:rsidR="00FC1E3E" w:rsidRDefault="00FC1E3E" w:rsidP="00FC1E3E">
      <w:pPr>
        <w:jc w:val="both"/>
        <w:rPr>
          <w:bCs/>
          <w:sz w:val="22"/>
          <w:szCs w:val="22"/>
        </w:rPr>
      </w:pPr>
    </w:p>
    <w:p w14:paraId="2C729FD4" w14:textId="77777777" w:rsidR="00FC1E3E" w:rsidRDefault="00FC1E3E" w:rsidP="00FC1E3E">
      <w:pPr>
        <w:jc w:val="both"/>
      </w:pPr>
      <w:r w:rsidRPr="00AA1022">
        <w:t>ОБЩЕСТВО С ОГРАНИЧЕННОЙ ОТВЕТСТВЕННОСТЬЮ "ГРУППА КОМПАНИЙ "АБАК-2000"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77"/>
        <w:gridCol w:w="2126"/>
        <w:gridCol w:w="1956"/>
      </w:tblGrid>
      <w:tr w:rsidR="00FC1E3E" w:rsidRPr="005A3299" w14:paraId="6033565D" w14:textId="77777777" w:rsidTr="004E7192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4096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99A7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695F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Соответствует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22D9" w14:textId="77777777" w:rsidR="00FC1E3E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</w:t>
            </w:r>
          </w:p>
          <w:p w14:paraId="7A77C7A7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BB1EAB">
              <w:rPr>
                <w:b/>
                <w:bCs/>
              </w:rPr>
              <w:t>Соответствует</w:t>
            </w:r>
          </w:p>
        </w:tc>
      </w:tr>
      <w:tr w:rsidR="00FC1E3E" w:rsidRPr="00AB4EAB" w14:paraId="60290A35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2200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62947" w14:textId="77777777" w:rsidR="00FC1E3E" w:rsidRPr="00AB4EAB" w:rsidRDefault="00FC1E3E" w:rsidP="004E7192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4302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A919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68540C83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8346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DD1C" w14:textId="77777777" w:rsidR="00FC1E3E" w:rsidRPr="00A93D24" w:rsidRDefault="00FC1E3E" w:rsidP="004E7192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5C5B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D917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5DA1B001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F087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5D4F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79B0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348B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04ABECF2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0BC7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9CF9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C178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D73B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46296D04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B2B7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F629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815F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50ABB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7106FC18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1E6D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0B9E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AC4D" w14:textId="77777777" w:rsidR="00FC1E3E" w:rsidRPr="00AB4EAB" w:rsidRDefault="00FC1E3E" w:rsidP="004E7192">
            <w:pPr>
              <w:jc w:val="center"/>
            </w:pPr>
            <w:r w:rsidRPr="00AB4EAB"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E236" w14:textId="77777777" w:rsidR="00FC1E3E" w:rsidRPr="00AB4EAB" w:rsidRDefault="00FC1E3E" w:rsidP="004E7192">
            <w:pPr>
              <w:jc w:val="center"/>
            </w:pPr>
          </w:p>
        </w:tc>
      </w:tr>
      <w:tr w:rsidR="00FC1E3E" w:rsidRPr="00AB4EAB" w14:paraId="353A38B4" w14:textId="77777777" w:rsidTr="004E7192">
        <w:trPr>
          <w:trHeight w:val="680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13B0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213A" w14:textId="77777777" w:rsidR="00FC1E3E" w:rsidRPr="00AB4EAB" w:rsidRDefault="00FC1E3E" w:rsidP="004E7192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8330" w14:textId="77777777" w:rsidR="00FC1E3E" w:rsidRPr="00AB4EAB" w:rsidRDefault="00FC1E3E" w:rsidP="004E7192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AF76" w14:textId="77777777" w:rsidR="00FC1E3E" w:rsidRPr="00AB4EAB" w:rsidRDefault="00FC1E3E" w:rsidP="004E7192">
            <w:pPr>
              <w:jc w:val="center"/>
            </w:pPr>
          </w:p>
        </w:tc>
      </w:tr>
    </w:tbl>
    <w:p w14:paraId="37F47A77" w14:textId="77777777" w:rsidR="00F66A79" w:rsidRDefault="00F66A79" w:rsidP="000D576F">
      <w:pPr>
        <w:jc w:val="both"/>
        <w:rPr>
          <w:b/>
          <w:bCs/>
        </w:rPr>
      </w:pPr>
    </w:p>
    <w:p w14:paraId="72E76989" w14:textId="77777777" w:rsidR="00FC1E3E" w:rsidRPr="00B24EFB" w:rsidRDefault="00FC1E3E" w:rsidP="00FC1E3E">
      <w:pPr>
        <w:jc w:val="both"/>
        <w:rPr>
          <w:b/>
          <w:bCs/>
        </w:rPr>
      </w:pPr>
      <w:r w:rsidRPr="00B24EFB">
        <w:rPr>
          <w:b/>
          <w:bCs/>
        </w:rPr>
        <w:t>3. Порядок оценки заявок на участие в электронном конкурсе по критериям установленным конкурсной документацией</w:t>
      </w:r>
    </w:p>
    <w:p w14:paraId="32C8B298" w14:textId="77777777" w:rsidR="00FC1E3E" w:rsidRDefault="00FC1E3E" w:rsidP="00FC1E3E">
      <w:pPr>
        <w:jc w:val="both"/>
        <w:rPr>
          <w:b/>
        </w:rPr>
      </w:pPr>
    </w:p>
    <w:tbl>
      <w:tblPr>
        <w:tblW w:w="1014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"/>
        <w:gridCol w:w="3997"/>
        <w:gridCol w:w="5916"/>
        <w:gridCol w:w="116"/>
      </w:tblGrid>
      <w:tr w:rsidR="00FC1E3E" w:rsidRPr="00745CEF" w14:paraId="4784BDE2" w14:textId="77777777" w:rsidTr="00FC1E3E">
        <w:trPr>
          <w:gridBefore w:val="1"/>
          <w:wBefore w:w="113" w:type="dxa"/>
        </w:trPr>
        <w:tc>
          <w:tcPr>
            <w:tcW w:w="3994" w:type="dxa"/>
          </w:tcPr>
          <w:p w14:paraId="58783494" w14:textId="77777777" w:rsidR="00FC1E3E" w:rsidRPr="00745CEF" w:rsidRDefault="00FC1E3E" w:rsidP="00FC1E3E">
            <w:pPr>
              <w:pStyle w:val="ae"/>
              <w:numPr>
                <w:ilvl w:val="0"/>
                <w:numId w:val="16"/>
              </w:numPr>
              <w:ind w:left="-3" w:firstLine="0"/>
              <w:jc w:val="both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 xml:space="preserve">Цена контракта или сумма цен единиц товара, работы, услуги (значимость критерия: </w:t>
            </w:r>
            <w:r w:rsidRPr="00157D5B">
              <w:rPr>
                <w:b/>
                <w:sz w:val="20"/>
                <w:szCs w:val="20"/>
              </w:rPr>
              <w:t>3</w:t>
            </w:r>
            <w:r w:rsidRPr="00745CEF">
              <w:rPr>
                <w:b/>
                <w:sz w:val="20"/>
                <w:szCs w:val="20"/>
              </w:rPr>
              <w:t>0%)</w:t>
            </w:r>
          </w:p>
          <w:p w14:paraId="1685F6EC" w14:textId="77777777" w:rsidR="00FC1E3E" w:rsidRPr="00745CEF" w:rsidRDefault="00FC1E3E" w:rsidP="004E7192">
            <w:pPr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6034" w:type="dxa"/>
            <w:gridSpan w:val="2"/>
          </w:tcPr>
          <w:p w14:paraId="2C5E7774" w14:textId="77777777" w:rsidR="00FC1E3E" w:rsidRPr="00993D63" w:rsidRDefault="00FC1E3E" w:rsidP="004E7192">
            <w:pPr>
              <w:shd w:val="clear" w:color="auto" w:fill="FFFFFF"/>
              <w:tabs>
                <w:tab w:val="left" w:pos="2703"/>
                <w:tab w:val="left" w:pos="9781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Коэффициент значимости критерия (КЗ) – 0,</w:t>
            </w:r>
            <w:r w:rsidRPr="00993D63">
              <w:rPr>
                <w:b/>
                <w:sz w:val="20"/>
                <w:szCs w:val="20"/>
              </w:rPr>
              <w:t>3</w:t>
            </w:r>
          </w:p>
          <w:p w14:paraId="3F196E10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Оценка по критерию осуществляется в соответствии с подпунктом, а) пункта 16 части II Постановления Правительства РФ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нужд".</w:t>
            </w:r>
          </w:p>
          <w:p w14:paraId="4DA03C3F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Количество баллов, присуждаемых i–й заявке по критерию оценки "Цена контракта или сумма цен единиц товара, работы, услуги" (ЦБi) определяется в следующем порядке:</w:t>
            </w:r>
          </w:p>
          <w:p w14:paraId="17340DF6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В случае если Ц</w:t>
            </w:r>
            <w:r w:rsidRPr="00745CEF">
              <w:rPr>
                <w:sz w:val="20"/>
                <w:szCs w:val="20"/>
                <w:vertAlign w:val="subscript"/>
                <w:lang w:val="en-US"/>
              </w:rPr>
              <w:t>min</w:t>
            </w:r>
            <w:r w:rsidRPr="00745CEF">
              <w:rPr>
                <w:sz w:val="20"/>
                <w:szCs w:val="20"/>
                <w:vertAlign w:val="subscript"/>
              </w:rPr>
              <w:t xml:space="preserve"> </w:t>
            </w:r>
            <w:r w:rsidRPr="00745CEF">
              <w:rPr>
                <w:sz w:val="20"/>
                <w:szCs w:val="20"/>
              </w:rPr>
              <w:t>&gt; 0 – по формуле:</w:t>
            </w:r>
          </w:p>
          <w:p w14:paraId="43085E60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noProof/>
                <w:position w:val="-30"/>
                <w:sz w:val="20"/>
                <w:szCs w:val="20"/>
              </w:rPr>
              <w:lastRenderedPageBreak/>
              <w:drawing>
                <wp:inline distT="0" distB="0" distL="0" distR="0" wp14:anchorId="4AFD5545" wp14:editId="73BD114E">
                  <wp:extent cx="1121410" cy="469265"/>
                  <wp:effectExtent l="0" t="0" r="254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951B5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где:</w:t>
            </w:r>
          </w:p>
          <w:p w14:paraId="6D605582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74DCF74" wp14:editId="3F1C6131">
                  <wp:extent cx="191135" cy="22288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CEF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23BD4461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 wp14:anchorId="3EC97CA7" wp14:editId="52BFE311">
                  <wp:extent cx="302260" cy="222885"/>
                  <wp:effectExtent l="0" t="0" r="254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CEF">
              <w:rPr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14:paraId="2EF5034C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В случае если </w:t>
            </w:r>
            <w:r w:rsidRPr="00745CEF">
              <w:rPr>
                <w:b/>
                <w:sz w:val="20"/>
                <w:szCs w:val="20"/>
              </w:rPr>
              <w:t>Ц</w:t>
            </w:r>
            <w:r w:rsidRPr="00745CEF">
              <w:rPr>
                <w:b/>
                <w:sz w:val="20"/>
                <w:szCs w:val="20"/>
                <w:vertAlign w:val="subscript"/>
                <w:lang w:val="en-US"/>
              </w:rPr>
              <w:t>min</w:t>
            </w:r>
            <w:r w:rsidRPr="00745CEF">
              <w:rPr>
                <w:sz w:val="20"/>
                <w:szCs w:val="20"/>
              </w:rPr>
              <w:t xml:space="preserve"> &lt; 0 - по формуле:</w:t>
            </w:r>
          </w:p>
          <w:p w14:paraId="088C4E15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745CEF">
              <w:rPr>
                <w:noProof/>
                <w:position w:val="-26"/>
              </w:rPr>
              <w:drawing>
                <wp:inline distT="0" distB="0" distL="0" distR="0" wp14:anchorId="2676D932" wp14:editId="38771AB9">
                  <wp:extent cx="1431290" cy="4610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CEF">
              <w:rPr>
                <w:b/>
                <w:sz w:val="20"/>
                <w:szCs w:val="20"/>
              </w:rPr>
              <w:t>,</w:t>
            </w:r>
          </w:p>
          <w:p w14:paraId="099C3C72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где: </w:t>
            </w:r>
          </w:p>
          <w:p w14:paraId="49C79976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Ц</w:t>
            </w:r>
            <w:r w:rsidRPr="00745CEF">
              <w:rPr>
                <w:b/>
                <w:sz w:val="20"/>
                <w:szCs w:val="20"/>
                <w:vertAlign w:val="subscript"/>
                <w:lang w:val="en-US"/>
              </w:rPr>
              <w:t>i</w:t>
            </w:r>
            <w:r w:rsidRPr="00745CEF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0957189D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Ц</w:t>
            </w:r>
            <w:r w:rsidRPr="00745CEF">
              <w:rPr>
                <w:b/>
                <w:sz w:val="20"/>
                <w:szCs w:val="20"/>
                <w:vertAlign w:val="subscript"/>
              </w:rPr>
              <w:t>max</w:t>
            </w:r>
            <w:r w:rsidRPr="00745CEF">
              <w:rPr>
                <w:sz w:val="20"/>
                <w:szCs w:val="20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14:paraId="6D580338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Для расчета итогового рейтинга по критерию «</w:t>
            </w:r>
            <w:r w:rsidRPr="00C33478">
              <w:rPr>
                <w:sz w:val="20"/>
                <w:szCs w:val="20"/>
              </w:rPr>
              <w:t>Цена контракта или сумма цен единиц товара, работы, услуги</w:t>
            </w:r>
            <w:r w:rsidRPr="00745CEF">
              <w:rPr>
                <w:sz w:val="20"/>
                <w:szCs w:val="20"/>
              </w:rPr>
              <w:t>» рейтинг, присуждаемый i–й заявке по критерию "Цена контракта или сумма цен единиц товара, работы, услуги", умножается на соответствующую указанному критерию значимость:</w:t>
            </w:r>
          </w:p>
          <w:p w14:paraId="6480606C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Каi = К3 x ЦБi, где:</w:t>
            </w:r>
          </w:p>
          <w:p w14:paraId="2BFFEA6C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К3– значимость критерия «</w:t>
            </w:r>
            <w:r w:rsidRPr="00911181">
              <w:rPr>
                <w:sz w:val="20"/>
                <w:szCs w:val="20"/>
              </w:rPr>
              <w:t>Цена контракта или сумма цен единиц товара, работы, услуги</w:t>
            </w:r>
            <w:r w:rsidRPr="00745CEF">
              <w:rPr>
                <w:sz w:val="20"/>
                <w:szCs w:val="20"/>
              </w:rPr>
              <w:t>», КЗ = 0,</w:t>
            </w:r>
            <w:r w:rsidRPr="0021087E">
              <w:rPr>
                <w:sz w:val="20"/>
                <w:szCs w:val="20"/>
              </w:rPr>
              <w:t>3</w:t>
            </w:r>
            <w:r w:rsidRPr="00745CEF">
              <w:rPr>
                <w:sz w:val="20"/>
                <w:szCs w:val="20"/>
              </w:rPr>
              <w:t>;</w:t>
            </w:r>
          </w:p>
          <w:p w14:paraId="13D10D40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ЦБi – количество баллов, присуждаемых i–й заявке по указанному критерию; </w:t>
            </w:r>
          </w:p>
          <w:p w14:paraId="55F605D3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Каi– итоговый рейтинг заявки по критерию «Цена контракта или сумма цен единиц товара, работы, услуги».</w:t>
            </w:r>
          </w:p>
          <w:p w14:paraId="5A4A449F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Рейтинг участника конкурса по данному критерию определяется исходя из сравнения цены контракта, предложенной участниками конкурса. </w:t>
            </w:r>
          </w:p>
          <w:p w14:paraId="6E3760D9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При оценке заявок по данному критерию лучшим условием исполнения контракта признается предложение участника конкурса с наименьшей ценой контракта.</w:t>
            </w:r>
          </w:p>
          <w:p w14:paraId="5D8B63E9" w14:textId="77777777" w:rsidR="00FC1E3E" w:rsidRPr="00745CEF" w:rsidRDefault="00FC1E3E" w:rsidP="004E719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В случае если в заявке участника закупки указана цена контракта, превышающая начальную (максимальную) цену, заявка такого участника отклоняется как не соответствующая требованиям конкурсной документации, другие показатели заявки не рассматриваются</w:t>
            </w:r>
          </w:p>
        </w:tc>
      </w:tr>
      <w:tr w:rsidR="00FC1E3E" w:rsidRPr="00745CEF" w14:paraId="11C789BD" w14:textId="77777777" w:rsidTr="00FC1E3E">
        <w:trPr>
          <w:gridBefore w:val="1"/>
          <w:wBefore w:w="113" w:type="dxa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194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</w:tr>
      <w:tr w:rsidR="00FC1E3E" w:rsidRPr="00745CEF" w14:paraId="2C0D0F70" w14:textId="77777777" w:rsidTr="00FC1E3E">
        <w:trPr>
          <w:gridBefore w:val="1"/>
          <w:wBefore w:w="113" w:type="dxa"/>
          <w:trHeight w:val="2965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B8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14:paraId="0CBB2EBE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Значимость критерия: </w:t>
            </w:r>
            <w:r>
              <w:rPr>
                <w:sz w:val="20"/>
                <w:szCs w:val="20"/>
              </w:rPr>
              <w:t>2</w:t>
            </w:r>
            <w:r w:rsidRPr="00157D5B">
              <w:rPr>
                <w:sz w:val="20"/>
                <w:szCs w:val="20"/>
              </w:rPr>
              <w:t>0</w:t>
            </w:r>
            <w:r w:rsidRPr="00745CEF">
              <w:rPr>
                <w:sz w:val="20"/>
                <w:szCs w:val="20"/>
              </w:rPr>
              <w:t>%.</w:t>
            </w:r>
          </w:p>
          <w:p w14:paraId="03FCF3D0" w14:textId="77777777" w:rsidR="00FC1E3E" w:rsidRPr="00157D5B" w:rsidRDefault="00FC1E3E" w:rsidP="004E7192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Коэффициент значимости критерия: 0,</w:t>
            </w:r>
            <w:r>
              <w:rPr>
                <w:sz w:val="20"/>
                <w:szCs w:val="20"/>
              </w:rPr>
              <w:t>2</w:t>
            </w:r>
          </w:p>
          <w:p w14:paraId="1A221C4D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Для оценки заявок (предложений) по данному критерию оценки используется 100-балльная шкала оценки.</w:t>
            </w:r>
          </w:p>
          <w:p w14:paraId="29A4701E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Порядок оценки: При оценке заявок по данному критерию лучшим условием исполнения контракта по указанному критерию признается предложение участника конкурса, набравшего наибольшее количество баллов по данному критерию (максимальное количество баллов - 100). </w:t>
            </w:r>
          </w:p>
          <w:p w14:paraId="246E06F1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Для оценки заявок по критерию используются показатели. Сумма величин значимости показателей критерия оценки составляет 100 процентов.</w:t>
            </w:r>
          </w:p>
        </w:tc>
      </w:tr>
      <w:tr w:rsidR="00FC1E3E" w:rsidRPr="00745CEF" w14:paraId="0984923A" w14:textId="77777777" w:rsidTr="00FC1E3E">
        <w:trPr>
          <w:gridBefore w:val="1"/>
          <w:wBefore w:w="113" w:type="dxa"/>
        </w:trPr>
        <w:tc>
          <w:tcPr>
            <w:tcW w:w="3994" w:type="dxa"/>
          </w:tcPr>
          <w:p w14:paraId="0C1604E5" w14:textId="77777777" w:rsidR="00FC1E3E" w:rsidRPr="00745CEF" w:rsidRDefault="00FC1E3E" w:rsidP="004E7192">
            <w:pPr>
              <w:jc w:val="both"/>
              <w:rPr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 xml:space="preserve">Показатель </w:t>
            </w:r>
            <w:r w:rsidRPr="00B71ACE">
              <w:rPr>
                <w:b/>
                <w:sz w:val="20"/>
                <w:szCs w:val="20"/>
              </w:rPr>
              <w:t>1</w:t>
            </w:r>
            <w:r w:rsidRPr="00745CEF">
              <w:rPr>
                <w:b/>
                <w:sz w:val="20"/>
                <w:szCs w:val="20"/>
              </w:rPr>
              <w:t xml:space="preserve">. «Опыт участника по успешному оказанию услуг сопоставимого характера и объема» (значимость – </w:t>
            </w:r>
            <w:r w:rsidRPr="00B71ACE">
              <w:rPr>
                <w:b/>
                <w:sz w:val="20"/>
                <w:szCs w:val="20"/>
              </w:rPr>
              <w:t>70</w:t>
            </w:r>
            <w:r w:rsidRPr="00745CEF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6034" w:type="dxa"/>
            <w:gridSpan w:val="2"/>
          </w:tcPr>
          <w:p w14:paraId="43C68A6D" w14:textId="77777777" w:rsidR="00FC1E3E" w:rsidRPr="00D67A2D" w:rsidRDefault="00FC1E3E" w:rsidP="004E7192">
            <w:pPr>
              <w:shd w:val="clear" w:color="auto" w:fill="FFFFFF"/>
              <w:tabs>
                <w:tab w:val="left" w:pos="2703"/>
                <w:tab w:val="left" w:pos="9781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745CEF">
              <w:rPr>
                <w:b/>
                <w:sz w:val="20"/>
                <w:szCs w:val="20"/>
              </w:rPr>
              <w:t>Коэффициент значимости показателя – 0,</w:t>
            </w:r>
            <w:r w:rsidRPr="00D67A2D">
              <w:rPr>
                <w:b/>
                <w:sz w:val="20"/>
                <w:szCs w:val="20"/>
              </w:rPr>
              <w:t>70</w:t>
            </w:r>
          </w:p>
          <w:p w14:paraId="32B94B25" w14:textId="77777777" w:rsidR="00FC1E3E" w:rsidRPr="00745CEF" w:rsidRDefault="00FC1E3E" w:rsidP="004E7192">
            <w:pPr>
              <w:contextualSpacing/>
              <w:jc w:val="both"/>
              <w:rPr>
                <w:rFonts w:eastAsia="Calibri"/>
                <w:bCs/>
                <w:iCs/>
                <w:sz w:val="20"/>
                <w:szCs w:val="20"/>
                <w:lang w:eastAsia="ar-SA"/>
              </w:rPr>
            </w:pPr>
            <w:r w:rsidRPr="00745CEF">
              <w:rPr>
                <w:b/>
                <w:sz w:val="20"/>
                <w:szCs w:val="20"/>
              </w:rPr>
              <w:t>Максимальное количество баллов по данному показателю – 100</w:t>
            </w:r>
          </w:p>
        </w:tc>
      </w:tr>
      <w:tr w:rsidR="00FC1E3E" w:rsidRPr="00993D63" w14:paraId="535D5904" w14:textId="77777777" w:rsidTr="00FC1E3E">
        <w:trPr>
          <w:gridBefore w:val="1"/>
          <w:wBefore w:w="113" w:type="dxa"/>
        </w:trPr>
        <w:tc>
          <w:tcPr>
            <w:tcW w:w="3994" w:type="dxa"/>
          </w:tcPr>
          <w:p w14:paraId="3DEA6EFF" w14:textId="77777777" w:rsidR="00FC1E3E" w:rsidRPr="00745CEF" w:rsidRDefault="00FC1E3E" w:rsidP="004E71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67E">
              <w:rPr>
                <w:sz w:val="20"/>
                <w:szCs w:val="20"/>
              </w:rPr>
              <w:t xml:space="preserve">Оценивается предложение участника об объеме (суммарный объем оказанных услуг/выполненных работ, исчисляемый в </w:t>
            </w:r>
            <w:r w:rsidRPr="00AB367E">
              <w:rPr>
                <w:sz w:val="20"/>
                <w:szCs w:val="20"/>
              </w:rPr>
              <w:lastRenderedPageBreak/>
              <w:t xml:space="preserve">рублях), исполненных Участником контрактов/договоров (далее - контрактов) сопоставимого характера </w:t>
            </w:r>
            <w:r>
              <w:rPr>
                <w:sz w:val="20"/>
                <w:szCs w:val="20"/>
              </w:rPr>
              <w:t xml:space="preserve">(услуги/работы </w:t>
            </w:r>
            <w:r w:rsidRPr="00AB367E">
              <w:rPr>
                <w:sz w:val="20"/>
                <w:szCs w:val="20"/>
              </w:rPr>
              <w:t xml:space="preserve">по </w:t>
            </w:r>
            <w:r w:rsidRPr="00BD6BDD">
              <w:rPr>
                <w:sz w:val="20"/>
                <w:szCs w:val="20"/>
              </w:rPr>
              <w:t>разработке/модернизации/сопровождению государственных информационных систем</w:t>
            </w:r>
            <w:r>
              <w:rPr>
                <w:sz w:val="20"/>
                <w:szCs w:val="20"/>
              </w:rPr>
              <w:t xml:space="preserve">) </w:t>
            </w:r>
            <w:r w:rsidRPr="00AB367E">
              <w:rPr>
                <w:sz w:val="20"/>
                <w:szCs w:val="20"/>
              </w:rPr>
              <w:t>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</w:t>
            </w:r>
            <w:r w:rsidRPr="00964F20">
              <w:rPr>
                <w:sz w:val="20"/>
                <w:szCs w:val="20"/>
              </w:rPr>
              <w:t>, с указанием стоимости каждого контракта (договора)</w:t>
            </w:r>
            <w:r>
              <w:rPr>
                <w:sz w:val="20"/>
                <w:szCs w:val="20"/>
              </w:rPr>
              <w:t>.</w:t>
            </w:r>
          </w:p>
          <w:p w14:paraId="65B101C1" w14:textId="77777777" w:rsidR="00FC1E3E" w:rsidRPr="00745CEF" w:rsidRDefault="00FC1E3E" w:rsidP="004E7192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  <w:p w14:paraId="529D3024" w14:textId="77777777" w:rsidR="00FC1E3E" w:rsidRPr="00745CEF" w:rsidRDefault="00FC1E3E" w:rsidP="004E7192">
            <w:pPr>
              <w:pStyle w:val="ae"/>
              <w:ind w:left="0"/>
              <w:jc w:val="both"/>
              <w:rPr>
                <w:sz w:val="20"/>
                <w:szCs w:val="20"/>
              </w:rPr>
            </w:pPr>
          </w:p>
          <w:p w14:paraId="734CA58C" w14:textId="77777777" w:rsidR="00FC1E3E" w:rsidRPr="00745CEF" w:rsidRDefault="00FC1E3E" w:rsidP="004E71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  <w:gridSpan w:val="2"/>
          </w:tcPr>
          <w:p w14:paraId="5E77EF35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lastRenderedPageBreak/>
              <w:t xml:space="preserve">При рассмотрении </w:t>
            </w:r>
            <w:r>
              <w:rPr>
                <w:sz w:val="20"/>
                <w:szCs w:val="20"/>
              </w:rPr>
              <w:t>о</w:t>
            </w:r>
            <w:r w:rsidRPr="00C978D8">
              <w:rPr>
                <w:sz w:val="20"/>
                <w:szCs w:val="20"/>
              </w:rPr>
              <w:t>пыт</w:t>
            </w:r>
            <w:r>
              <w:rPr>
                <w:sz w:val="20"/>
                <w:szCs w:val="20"/>
              </w:rPr>
              <w:t>а</w:t>
            </w:r>
            <w:r w:rsidRPr="00C978D8">
              <w:rPr>
                <w:sz w:val="20"/>
                <w:szCs w:val="20"/>
              </w:rPr>
              <w:t xml:space="preserve"> участника по успешному оказанию услуг сопоставимого характера и объем</w:t>
            </w:r>
            <w:r>
              <w:rPr>
                <w:sz w:val="20"/>
                <w:szCs w:val="20"/>
              </w:rPr>
              <w:t>а,</w:t>
            </w:r>
            <w:r w:rsidRPr="00745CEF">
              <w:rPr>
                <w:sz w:val="20"/>
                <w:szCs w:val="20"/>
              </w:rPr>
              <w:t xml:space="preserve"> заказчиком будет оцениваться </w:t>
            </w:r>
            <w:r w:rsidRPr="00C978D8">
              <w:rPr>
                <w:sz w:val="20"/>
                <w:szCs w:val="20"/>
              </w:rPr>
              <w:t xml:space="preserve">предложение участника об объеме (суммарный объем </w:t>
            </w:r>
            <w:r w:rsidRPr="00C978D8">
              <w:rPr>
                <w:sz w:val="20"/>
                <w:szCs w:val="20"/>
              </w:rPr>
              <w:lastRenderedPageBreak/>
              <w:t xml:space="preserve">оказанных услуг/выполненных работ, исчисляемый в рублях), исполненных Участником контрактов/договоров (далее - контрактов) сопоставимого характера (услуги/работы по </w:t>
            </w:r>
            <w:r w:rsidRPr="00BD6BDD">
              <w:rPr>
                <w:sz w:val="20"/>
                <w:szCs w:val="20"/>
              </w:rPr>
              <w:t>разработке/модернизации/сопровождению государственных информационных систем</w:t>
            </w:r>
            <w:r w:rsidRPr="00C978D8">
              <w:rPr>
                <w:sz w:val="20"/>
                <w:szCs w:val="20"/>
              </w:rPr>
              <w:t>) 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участника, с указанием стоимости каждого контракта (договора).</w:t>
            </w:r>
            <w:r>
              <w:rPr>
                <w:sz w:val="20"/>
                <w:szCs w:val="20"/>
              </w:rPr>
              <w:t>.</w:t>
            </w:r>
          </w:p>
          <w:p w14:paraId="3A20AE21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При этом цена (стоимость) каждого представленного участником закупки контракта (договора) должна быть не менее 20 % (включительно) от начальной (максимальной) цены контракта по настоящей закупке.</w:t>
            </w:r>
          </w:p>
          <w:p w14:paraId="12C4F4B8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Показатель оценки – общая (суммарная) стоимость успешно исполненных участником контрактов (договоров) сопоставимого характера и объема в период </w:t>
            </w:r>
            <w:r>
              <w:rPr>
                <w:sz w:val="20"/>
                <w:szCs w:val="20"/>
              </w:rPr>
              <w:t xml:space="preserve">за последние 3 года </w:t>
            </w:r>
            <w:r w:rsidRPr="00BC40AF">
              <w:rPr>
                <w:sz w:val="20"/>
                <w:szCs w:val="20"/>
              </w:rPr>
              <w:t>(до даты окончания срока подачи заявок на участие в конкурсе)</w:t>
            </w:r>
            <w:r w:rsidRPr="00745CEF">
              <w:rPr>
                <w:sz w:val="20"/>
                <w:szCs w:val="20"/>
              </w:rPr>
              <w:t>.</w:t>
            </w:r>
          </w:p>
          <w:p w14:paraId="28ECEA52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Оценка предложений участников производится в соответствии с п. 24 Правил, в следующем порядке: </w:t>
            </w:r>
          </w:p>
          <w:p w14:paraId="23E61D77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а) в случае если </w:t>
            </w: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4C48F097" wp14:editId="2542B257">
                  <wp:extent cx="819150" cy="266700"/>
                  <wp:effectExtent l="0" t="0" r="0" b="0"/>
                  <wp:docPr id="12" name="Рисунок 12" descr="base_1_155055_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155055_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>, - по формуле:</w:t>
            </w:r>
          </w:p>
          <w:p w14:paraId="4E051142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</w:p>
          <w:p w14:paraId="3373DF34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Н1i=КЗх100х(К</w:t>
            </w:r>
            <w:r w:rsidRPr="005D17C0">
              <w:rPr>
                <w:sz w:val="20"/>
                <w:szCs w:val="20"/>
                <w:lang w:val="en-US"/>
              </w:rPr>
              <w:t>i</w:t>
            </w:r>
            <w:r w:rsidRPr="005D17C0">
              <w:rPr>
                <w:sz w:val="20"/>
                <w:szCs w:val="20"/>
              </w:rPr>
              <w:t>/</w:t>
            </w:r>
            <w:r w:rsidRPr="005D17C0">
              <w:rPr>
                <w:sz w:val="20"/>
                <w:szCs w:val="20"/>
                <w:lang w:val="en-US"/>
              </w:rPr>
              <w:t>Kmax</w:t>
            </w:r>
            <w:r w:rsidRPr="005D17C0">
              <w:rPr>
                <w:sz w:val="20"/>
                <w:szCs w:val="20"/>
              </w:rPr>
              <w:t>), где:</w:t>
            </w:r>
          </w:p>
          <w:p w14:paraId="7F4699A4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КЗ - коэффициент значимости показателя. КЗ = 0,7</w:t>
            </w:r>
          </w:p>
          <w:p w14:paraId="52811AEB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0AC07326" wp14:editId="140E2D7B">
                  <wp:extent cx="209550" cy="257175"/>
                  <wp:effectExtent l="0" t="0" r="0" b="9525"/>
                  <wp:docPr id="4" name="Рисунок 4" descr="base_1_155055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55055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3DF28A67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7EF395C1" wp14:editId="61C517A7">
                  <wp:extent cx="352425" cy="257175"/>
                  <wp:effectExtent l="0" t="0" r="9525" b="9525"/>
                  <wp:docPr id="8" name="Рисунок 8" descr="base_1_155055_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55055_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14:paraId="1CB473E0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</w:p>
          <w:p w14:paraId="51CE25C6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б) в случае если </w:t>
            </w: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61295C53" wp14:editId="0AC7C342">
                  <wp:extent cx="819150" cy="266700"/>
                  <wp:effectExtent l="0" t="0" r="0" b="0"/>
                  <wp:docPr id="10" name="Рисунок 10" descr="base_1_155055_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55055_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>, - по формуле:</w:t>
            </w:r>
          </w:p>
          <w:p w14:paraId="6C8C0F1E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</w:p>
          <w:p w14:paraId="542CEB35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Н1i= КЗх100х(</w:t>
            </w:r>
            <w:r w:rsidRPr="005D17C0">
              <w:rPr>
                <w:sz w:val="20"/>
                <w:szCs w:val="20"/>
                <w:lang w:val="en-US"/>
              </w:rPr>
              <w:t>Ki</w:t>
            </w:r>
            <w:r w:rsidRPr="005D17C0">
              <w:rPr>
                <w:sz w:val="20"/>
                <w:szCs w:val="20"/>
              </w:rPr>
              <w:t>/</w:t>
            </w:r>
            <w:r w:rsidRPr="005D17C0">
              <w:rPr>
                <w:sz w:val="20"/>
                <w:szCs w:val="20"/>
                <w:lang w:val="en-US"/>
              </w:rPr>
              <w:t>K</w:t>
            </w:r>
            <w:r w:rsidRPr="005D17C0">
              <w:rPr>
                <w:sz w:val="20"/>
                <w:szCs w:val="20"/>
              </w:rPr>
              <w:t>пред),</w:t>
            </w:r>
          </w:p>
          <w:p w14:paraId="5A482D17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КЗ - коэффициент значимости показателя. КЗ = 0,70;</w:t>
            </w:r>
          </w:p>
          <w:p w14:paraId="1DF6A738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2C9A6C0E" wp14:editId="3B302DF4">
                  <wp:extent cx="209550" cy="257175"/>
                  <wp:effectExtent l="0" t="0" r="0" b="9525"/>
                  <wp:docPr id="9" name="Рисунок 9" descr="base_1_155055_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55055_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1A79DD59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425FAD73" wp14:editId="6B8DFD60">
                  <wp:extent cx="400050" cy="209550"/>
                  <wp:effectExtent l="0" t="0" r="0" b="0"/>
                  <wp:docPr id="11" name="Рисунок 11" descr="base_1_155055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55055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 - предельно необходимое заказчику значение характеристик равное </w:t>
            </w:r>
            <w:r w:rsidRPr="00B71ACE">
              <w:rPr>
                <w:sz w:val="20"/>
                <w:szCs w:val="20"/>
              </w:rPr>
              <w:t>95</w:t>
            </w:r>
            <w:r w:rsidRPr="005D17C0">
              <w:rPr>
                <w:sz w:val="20"/>
                <w:szCs w:val="20"/>
              </w:rPr>
              <w:t> 000 000,00 руб.;</w:t>
            </w:r>
          </w:p>
          <w:p w14:paraId="502D562E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При этом предложения участников превышающие предельно необходимое максимальное значение, установленное заказчиком (</w:t>
            </w:r>
            <w:r w:rsidRPr="005D17C0">
              <w:rPr>
                <w:noProof/>
                <w:sz w:val="20"/>
                <w:szCs w:val="20"/>
              </w:rPr>
              <w:drawing>
                <wp:inline distT="0" distB="0" distL="0" distR="0" wp14:anchorId="413E3B98" wp14:editId="0B810978">
                  <wp:extent cx="400050" cy="209550"/>
                  <wp:effectExtent l="0" t="0" r="0" b="0"/>
                  <wp:docPr id="13" name="Рисунок 13" descr="base_1_155055_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55055_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0">
              <w:rPr>
                <w:sz w:val="20"/>
                <w:szCs w:val="20"/>
              </w:rPr>
              <w:t xml:space="preserve">= </w:t>
            </w:r>
            <w:r w:rsidRPr="00B71ACE">
              <w:rPr>
                <w:sz w:val="20"/>
                <w:szCs w:val="20"/>
              </w:rPr>
              <w:t>95</w:t>
            </w:r>
            <w:r w:rsidRPr="005D17C0">
              <w:rPr>
                <w:sz w:val="20"/>
                <w:szCs w:val="20"/>
              </w:rPr>
              <w:t> 000 000,00 руб.) рассчитывается в следующем порядке:</w:t>
            </w:r>
          </w:p>
          <w:p w14:paraId="764FFB0C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</w:t>
            </w:r>
            <w:r w:rsidRPr="005D17C0">
              <w:rPr>
                <w:sz w:val="20"/>
                <w:szCs w:val="20"/>
                <w:lang w:val="en-US"/>
              </w:rPr>
              <w:t>max</w:t>
            </w:r>
            <w:r w:rsidRPr="005D17C0">
              <w:rPr>
                <w:sz w:val="20"/>
                <w:szCs w:val="20"/>
              </w:rPr>
              <w:t xml:space="preserve"> =КЗх100, где:</w:t>
            </w:r>
          </w:p>
          <w:p w14:paraId="755F017A" w14:textId="77777777" w:rsidR="00FC1E3E" w:rsidRPr="005D17C0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Н1</w:t>
            </w:r>
            <w:r w:rsidRPr="005D17C0">
              <w:rPr>
                <w:sz w:val="20"/>
                <w:szCs w:val="20"/>
                <w:lang w:val="en-US"/>
              </w:rPr>
              <w:t>max</w:t>
            </w:r>
            <w:r w:rsidRPr="005D17C0">
              <w:rPr>
                <w:sz w:val="20"/>
                <w:szCs w:val="20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14:paraId="58C8AAEB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Оценивается </w:t>
            </w:r>
            <w:r w:rsidRPr="00C978D8">
              <w:rPr>
                <w:sz w:val="20"/>
                <w:szCs w:val="20"/>
              </w:rPr>
              <w:t xml:space="preserve">предложение участника об объеме (суммарный объем оказанных услуг/выполненных работ, исчисляемый в рублях), исполненных Участником контрактов/договоров (далее - контрактов) сопоставимого характера (услуги/работы по </w:t>
            </w:r>
            <w:r w:rsidRPr="00BD6BDD">
              <w:rPr>
                <w:sz w:val="20"/>
                <w:szCs w:val="20"/>
              </w:rPr>
              <w:t>разработке/модернизации/сопровождению государственных информационных систем</w:t>
            </w:r>
            <w:r w:rsidRPr="00C978D8">
              <w:rPr>
                <w:sz w:val="20"/>
                <w:szCs w:val="20"/>
              </w:rPr>
              <w:t>) и объема, которые были заключены в соответствии с Федеральными законами от 05.04.2013 № 44-ФЗ, от 18.07.2011 № 223-ФЗ, не ранее чем за 3 года до даты публикации извещения о проведении настоящей закупки и исполнены без нарушений сроков и иных нарушений условий контракта по вине участника, с указанием стоимости каждого контракта (договора).</w:t>
            </w:r>
            <w:r w:rsidRPr="00745CEF">
              <w:rPr>
                <w:sz w:val="20"/>
                <w:szCs w:val="20"/>
              </w:rPr>
              <w:t xml:space="preserve"> </w:t>
            </w:r>
          </w:p>
          <w:p w14:paraId="2551CE1E" w14:textId="77777777" w:rsidR="00FC1E3E" w:rsidRPr="00E15852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Предложения участников закупки подтверждаются следующими документами:</w:t>
            </w:r>
          </w:p>
          <w:p w14:paraId="4E5D1915" w14:textId="77777777" w:rsidR="00FC1E3E" w:rsidRPr="00E15852" w:rsidRDefault="00FC1E3E" w:rsidP="00FC1E3E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564"/>
              <w:jc w:val="both"/>
              <w:rPr>
                <w:rFonts w:ascii="ArialMT" w:hAnsi="ArialMT" w:cs="ArialMT"/>
                <w:color w:val="000000" w:themeColor="text1"/>
                <w:sz w:val="19"/>
                <w:szCs w:val="19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 xml:space="preserve">Копиями государственных контрактов (с актами оказанных услуг), заключенных в соответствии с положениями Федерального </w:t>
            </w:r>
            <w:r w:rsidRPr="00E15852">
              <w:rPr>
                <w:color w:val="000000" w:themeColor="text1"/>
                <w:sz w:val="20"/>
                <w:szCs w:val="20"/>
              </w:rPr>
              <w:lastRenderedPageBreak/>
              <w:t>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64981FB5" w14:textId="77777777" w:rsidR="00FC1E3E" w:rsidRPr="00E15852" w:rsidRDefault="00FC1E3E" w:rsidP="00FC1E3E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и/или</w:t>
            </w:r>
          </w:p>
          <w:p w14:paraId="3B053DDE" w14:textId="77777777" w:rsidR="00FC1E3E" w:rsidRPr="00E15852" w:rsidRDefault="00FC1E3E" w:rsidP="00FC1E3E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 w:themeColor="text1"/>
                <w:sz w:val="20"/>
                <w:szCs w:val="20"/>
              </w:rPr>
            </w:pPr>
            <w:r w:rsidRPr="00E15852">
              <w:rPr>
                <w:color w:val="000000" w:themeColor="text1"/>
                <w:sz w:val="20"/>
                <w:szCs w:val="20"/>
              </w:rPr>
              <w:t>Копиями договоров (с актами оказанных услуг), заключенных в соответствии с положениями Федерального закона от 18.07.2011 № 223-ФЗ «О закупках товаров, работ, услуг отдельными видами юридических лиц».</w:t>
            </w:r>
          </w:p>
          <w:p w14:paraId="532342B1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Подтверждением наличия опыта будет считаться только предоставление этих документов вместе (копия контракта (договора) и копия акта (актов).</w:t>
            </w:r>
          </w:p>
          <w:p w14:paraId="0AC2605D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При этом представленные документы должны быть в виде неповторяющихся, полно читаемых копий (со всеми приложениями, соглашениями, являющимися их неотъемлемой частью), на которых видны необходимые сведения, подписи и печати</w:t>
            </w:r>
            <w:r w:rsidRPr="00745CEF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5DF77E04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В случае не предоставлении документов и/или сведений, определенных порядком оценки настоящего показателя и (или)несоответствия представленных документов порядку оценки настоящего показателя, значение по показателю считается не подтвержденным и оценивается в ноль баллов.</w:t>
            </w:r>
          </w:p>
          <w:p w14:paraId="7AAA3C10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color w:val="000000" w:themeColor="text1"/>
                <w:sz w:val="20"/>
                <w:szCs w:val="20"/>
              </w:rPr>
              <w:t>Под успешным выполнением работ, понимается исполнение обязательств участником закупки в установленным контрактом (договором) срок, а также отсутствие у участника закупки со стороны Заказчиков штрафных санкций, а также отсутствие у участника фактов претензионной работы со стороны Заказчиков при исполнении ранее заключенных контрактов (договоров). Контракт (договор, государственный контракт) исполнен в полном объеме.</w:t>
            </w:r>
          </w:p>
          <w:p w14:paraId="6FCF1F21" w14:textId="77777777" w:rsidR="00FC1E3E" w:rsidRPr="00745CEF" w:rsidRDefault="00FC1E3E" w:rsidP="004E7192">
            <w:pPr>
              <w:widowControl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Заказчик,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(договора) (контрактов (договоров)) без применения к такому участнику неустоек (штрафов, пеней).</w:t>
            </w:r>
          </w:p>
          <w:p w14:paraId="77EA35C9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Если договоры (контракты), заключены в электронной форме, опыт подтверждается размещенными на сайте Единой информационной системы в сфере закупок zakupki.gov.ru «Информацией о заключенном контракте (его изменении)» и «Информацией об исполнении (о расторжении) договора» при условии предоставления в составе заявки «Сводных сведений о наличии опыта участника по успешному оказанию услуг сопоставимого характера и объема», содержащие данные о номере договора, дате заключения, предмете, сумме договора, дате исполнения договора (прилагается).</w:t>
            </w:r>
          </w:p>
          <w:p w14:paraId="6F1E6983" w14:textId="77777777" w:rsidR="00FC1E3E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Непредоставление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сведения, заявленные участниками закупки, которые подтверждены документально в составе второй части заявки на участие в конкурсе, либо заявленной информацией, размещенной на сайте Единой информационной системы в сфере закупок zakupki.gov.ru.</w:t>
            </w:r>
          </w:p>
          <w:p w14:paraId="7CC2AC6A" w14:textId="77777777" w:rsidR="00FC1E3E" w:rsidRPr="00993D63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rFonts w:eastAsia="Calibr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FC1E3E" w:rsidRPr="00745CEF" w14:paraId="0DF63B72" w14:textId="77777777" w:rsidTr="00FC1E3E">
        <w:trPr>
          <w:gridBefore w:val="1"/>
          <w:wBefore w:w="113" w:type="dxa"/>
        </w:trPr>
        <w:tc>
          <w:tcPr>
            <w:tcW w:w="3994" w:type="dxa"/>
          </w:tcPr>
          <w:p w14:paraId="3F2CC7B1" w14:textId="77777777" w:rsidR="00FC1E3E" w:rsidRPr="00157D5B" w:rsidRDefault="00FC1E3E" w:rsidP="004E71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488">
              <w:rPr>
                <w:b/>
                <w:sz w:val="20"/>
                <w:szCs w:val="20"/>
              </w:rPr>
              <w:lastRenderedPageBreak/>
              <w:t>Показатель 2.</w:t>
            </w:r>
            <w:r w:rsidRPr="005D17C0">
              <w:rPr>
                <w:b/>
                <w:sz w:val="20"/>
                <w:szCs w:val="20"/>
              </w:rPr>
              <w:t xml:space="preserve"> «Обеспеченность Участника закупки трудовыми ресурсами» (значимость – 30 %)</w:t>
            </w:r>
          </w:p>
        </w:tc>
        <w:tc>
          <w:tcPr>
            <w:tcW w:w="6034" w:type="dxa"/>
            <w:gridSpan w:val="2"/>
          </w:tcPr>
          <w:p w14:paraId="33F5B7F4" w14:textId="77777777" w:rsidR="00FC1E3E" w:rsidRPr="005D17C0" w:rsidRDefault="00FC1E3E" w:rsidP="004E7192">
            <w:pPr>
              <w:pStyle w:val="ae"/>
              <w:ind w:left="-3"/>
              <w:jc w:val="both"/>
              <w:rPr>
                <w:b/>
                <w:sz w:val="20"/>
                <w:szCs w:val="20"/>
              </w:rPr>
            </w:pPr>
            <w:r w:rsidRPr="005D17C0">
              <w:rPr>
                <w:b/>
                <w:sz w:val="20"/>
                <w:szCs w:val="20"/>
              </w:rPr>
              <w:t>Коэффициент значимости показателя – 0,30</w:t>
            </w:r>
          </w:p>
          <w:p w14:paraId="749EDFA2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</w:rPr>
            </w:pPr>
            <w:r w:rsidRPr="005D17C0">
              <w:rPr>
                <w:b/>
                <w:sz w:val="20"/>
                <w:szCs w:val="20"/>
              </w:rPr>
              <w:t>Максимальное количество баллов по данному показателю – 100</w:t>
            </w:r>
          </w:p>
        </w:tc>
      </w:tr>
      <w:tr w:rsidR="00FC1E3E" w:rsidRPr="004B1D02" w14:paraId="6C40C16D" w14:textId="77777777" w:rsidTr="00FC1E3E">
        <w:trPr>
          <w:gridBefore w:val="1"/>
          <w:wBefore w:w="113" w:type="dxa"/>
        </w:trPr>
        <w:tc>
          <w:tcPr>
            <w:tcW w:w="3994" w:type="dxa"/>
          </w:tcPr>
          <w:p w14:paraId="3A5345FA" w14:textId="77777777" w:rsidR="00FC1E3E" w:rsidRPr="005D17C0" w:rsidRDefault="00FC1E3E" w:rsidP="004E7192">
            <w:pPr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Наличие у участника закупки трудовых ресурсов (сотрудников (специалистов), имеющих высшее техническое образование в области информационных технологий, которых Участник закупки предполагает привлечь к оказанию услуг в рамках исполнения размещаемой закупки).</w:t>
            </w:r>
          </w:p>
          <w:p w14:paraId="27B05F30" w14:textId="77777777" w:rsidR="00FC1E3E" w:rsidRPr="00157D5B" w:rsidRDefault="00FC1E3E" w:rsidP="004E71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4" w:type="dxa"/>
            <w:gridSpan w:val="2"/>
          </w:tcPr>
          <w:p w14:paraId="34408656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Порядок оценки заявок по показателю: </w:t>
            </w:r>
          </w:p>
          <w:p w14:paraId="2A6E592D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Оценивается предложенное участником закупки количество сотрудников (специалистов), имеющих высшее техническое образование в области информационных технологий, которых Участник закупки предполагает привлечь к оказанию услуг в рамках исполнения размещаемой закупки.</w:t>
            </w:r>
          </w:p>
          <w:p w14:paraId="665FD535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Оценка предложений производится по следующей формуле:</w:t>
            </w:r>
          </w:p>
          <w:p w14:paraId="0583457F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Н2i = КЗ x 100 x (К</w:t>
            </w:r>
            <w:r w:rsidRPr="005D17C0">
              <w:rPr>
                <w:sz w:val="20"/>
                <w:szCs w:val="20"/>
                <w:vertAlign w:val="subscript"/>
              </w:rPr>
              <w:t>i</w:t>
            </w:r>
            <w:r w:rsidRPr="005D17C0">
              <w:rPr>
                <w:sz w:val="20"/>
                <w:szCs w:val="20"/>
              </w:rPr>
              <w:t xml:space="preserve"> / К</w:t>
            </w:r>
            <w:r w:rsidRPr="005D17C0">
              <w:rPr>
                <w:sz w:val="20"/>
                <w:szCs w:val="20"/>
                <w:vertAlign w:val="subscript"/>
              </w:rPr>
              <w:t>max</w:t>
            </w:r>
            <w:r w:rsidRPr="005D17C0">
              <w:rPr>
                <w:sz w:val="20"/>
                <w:szCs w:val="20"/>
              </w:rPr>
              <w:t>),</w:t>
            </w:r>
          </w:p>
          <w:p w14:paraId="180DDA8D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где:</w:t>
            </w:r>
          </w:p>
          <w:p w14:paraId="66861CA6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КЗ - коэффициент значимости показателя равный 0,3;</w:t>
            </w:r>
          </w:p>
          <w:p w14:paraId="42060CCF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Кi – предложенное </w:t>
            </w:r>
            <w:r w:rsidRPr="005D17C0">
              <w:rPr>
                <w:sz w:val="20"/>
                <w:szCs w:val="20"/>
                <w:lang w:val="en-US"/>
              </w:rPr>
              <w:t>i</w:t>
            </w:r>
            <w:r w:rsidRPr="005D17C0">
              <w:rPr>
                <w:sz w:val="20"/>
                <w:szCs w:val="20"/>
              </w:rPr>
              <w:t xml:space="preserve">-ым участником закупки количество сотрудников (специалистов), имеющих высшее техническое </w:t>
            </w:r>
            <w:r w:rsidRPr="005D17C0">
              <w:rPr>
                <w:sz w:val="20"/>
                <w:szCs w:val="20"/>
              </w:rPr>
              <w:lastRenderedPageBreak/>
              <w:t>образование в области информационных технологий, которых Участник закупки предполагает привлечь к оказанию услуг в рамках исполнения размещаемой закупки;</w:t>
            </w:r>
          </w:p>
          <w:p w14:paraId="7D262861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Кmax - максимально предложенное количество сотрудников (специалистов), имеющих высшее техническое образование в области информационных технологий, которых участники предполагают привлечь к оказанию услуг в рамках исполнения размещаемой закупки, из предложенных участниками закупки по показателю оценки.</w:t>
            </w:r>
          </w:p>
          <w:p w14:paraId="3BE80082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outlineLvl w:val="0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Максимально возможное количество балов 100.</w:t>
            </w:r>
          </w:p>
          <w:p w14:paraId="4E684B06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Подтверждением значения по данному показателю являются:</w:t>
            </w:r>
          </w:p>
          <w:p w14:paraId="1213102E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 xml:space="preserve">- для штатных сотрудников: </w:t>
            </w:r>
            <w:r w:rsidRPr="005D17C0">
              <w:rPr>
                <w:bCs/>
                <w:iCs/>
                <w:sz w:val="20"/>
                <w:szCs w:val="20"/>
              </w:rPr>
              <w:t>совокупное представление</w:t>
            </w:r>
            <w:r w:rsidRPr="005D17C0">
              <w:rPr>
                <w:sz w:val="20"/>
                <w:szCs w:val="20"/>
              </w:rPr>
              <w:t xml:space="preserve"> заверенных Участником закупки копий: штатного расписания ((со штатной расстановкой), при этом, в документе участник вправе скрыть информацию о должностных окладах сотрудников), трудовых договоров сотрудников, документов данных сотрудников, подтверждающих наличие высшего технического образования в области информационных технологий;</w:t>
            </w:r>
          </w:p>
          <w:p w14:paraId="006076E0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- для сотрудников, не находящихся в штате и привлечённых иными способами в соответствии с законодательством Российской Федерации:</w:t>
            </w:r>
            <w:r w:rsidRPr="005D17C0">
              <w:rPr>
                <w:bCs/>
                <w:iCs/>
                <w:sz w:val="20"/>
                <w:szCs w:val="20"/>
              </w:rPr>
              <w:t xml:space="preserve"> совокупное представление</w:t>
            </w:r>
            <w:r w:rsidRPr="005D17C0">
              <w:rPr>
                <w:sz w:val="20"/>
                <w:szCs w:val="20"/>
              </w:rPr>
              <w:t xml:space="preserve"> заверенных Участником закупки копий: гражданско-правовых договоров с работниками</w:t>
            </w:r>
            <w:r w:rsidRPr="005D17C0">
              <w:rPr>
                <w:bCs/>
                <w:iCs/>
                <w:sz w:val="20"/>
                <w:szCs w:val="20"/>
              </w:rPr>
              <w:t xml:space="preserve"> со сроком действия не менее чем до 31.12.20</w:t>
            </w:r>
            <w:r>
              <w:rPr>
                <w:bCs/>
                <w:iCs/>
                <w:sz w:val="20"/>
                <w:szCs w:val="20"/>
              </w:rPr>
              <w:t>20</w:t>
            </w:r>
            <w:r w:rsidRPr="005D17C0">
              <w:rPr>
                <w:bCs/>
                <w:iCs/>
                <w:sz w:val="20"/>
                <w:szCs w:val="20"/>
              </w:rPr>
              <w:t xml:space="preserve"> (включительно)</w:t>
            </w:r>
            <w:r w:rsidRPr="005D17C0">
              <w:rPr>
                <w:sz w:val="20"/>
                <w:szCs w:val="20"/>
              </w:rPr>
              <w:t>, документов данных сотрудников, подтверждающих наличие высшего технического образования в области информационных технологий.</w:t>
            </w:r>
          </w:p>
          <w:p w14:paraId="0FBD31C4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При этом заверенные копии представленных документов должны быть в виде неповторяющихся, полно читаемых копий, на которых видны необходимые сведения, подписи и печати.</w:t>
            </w:r>
          </w:p>
          <w:p w14:paraId="682ADD21" w14:textId="77777777" w:rsidR="00FC1E3E" w:rsidRPr="005D17C0" w:rsidRDefault="00FC1E3E" w:rsidP="004E7192">
            <w:pPr>
              <w:autoSpaceDE w:val="0"/>
              <w:autoSpaceDN w:val="0"/>
              <w:adjustRightInd w:val="0"/>
              <w:ind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В случае не предоставлении документов и/или сведений, определенных порядком оценки настоящего показателя и (или)несоответствия представленных документов порядку оценки настоящего показателя, значение по показателю считается не подтвержденным и оценивается в ноль баллов.</w:t>
            </w:r>
          </w:p>
          <w:p w14:paraId="4F723AA6" w14:textId="77777777" w:rsidR="00FC1E3E" w:rsidRPr="004B1D02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4"/>
              <w:jc w:val="both"/>
              <w:rPr>
                <w:sz w:val="20"/>
                <w:szCs w:val="20"/>
              </w:rPr>
            </w:pPr>
            <w:r w:rsidRPr="005D17C0">
              <w:rPr>
                <w:sz w:val="20"/>
                <w:szCs w:val="20"/>
              </w:rPr>
              <w:t>Участник должен поставить свои значения (цифровые) в форме заявки.</w:t>
            </w:r>
          </w:p>
        </w:tc>
      </w:tr>
      <w:tr w:rsidR="00FC1E3E" w:rsidRPr="00745CEF" w14:paraId="14650259" w14:textId="77777777" w:rsidTr="00FC1E3E">
        <w:trPr>
          <w:gridBefore w:val="1"/>
          <w:wBefore w:w="113" w:type="dxa"/>
        </w:trPr>
        <w:tc>
          <w:tcPr>
            <w:tcW w:w="10028" w:type="dxa"/>
            <w:gridSpan w:val="3"/>
          </w:tcPr>
          <w:p w14:paraId="0B496B9C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lastRenderedPageBreak/>
              <w:t>Для расчета итогового рейтинга,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вычисляется сумма рейтингов по каждому показателю критерия:</w:t>
            </w:r>
          </w:p>
          <w:p w14:paraId="1AB200A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Ксi = (Н1i + Н2i) х КЗ квал, где:</w:t>
            </w:r>
          </w:p>
          <w:p w14:paraId="39CF333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Н1i - рейтинг, присужденный i–й заявке по показателю «</w:t>
            </w:r>
            <w:r w:rsidRPr="009C53F7">
              <w:rPr>
                <w:sz w:val="20"/>
                <w:szCs w:val="20"/>
              </w:rPr>
              <w:t>Опыт участника по успешному оказанию услуг сопоставимого характера и объема</w:t>
            </w:r>
            <w:r w:rsidRPr="00745CEF">
              <w:rPr>
                <w:sz w:val="20"/>
                <w:szCs w:val="20"/>
              </w:rPr>
              <w:t>»;</w:t>
            </w:r>
          </w:p>
          <w:p w14:paraId="5CEBF807" w14:textId="77777777" w:rsidR="00FC1E3E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Н2i – рейтинг, присужденный i–й заявке по показателю «</w:t>
            </w:r>
            <w:r w:rsidRPr="00DA794B">
              <w:rPr>
                <w:sz w:val="20"/>
                <w:szCs w:val="20"/>
              </w:rPr>
              <w:t>Обеспеченность Участника закупки трудовыми ресурсами</w:t>
            </w:r>
            <w:r w:rsidRPr="00745CE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14:paraId="63970FD7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КЗ квал – коэффициент значимости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равный 0,</w:t>
            </w:r>
            <w:r>
              <w:rPr>
                <w:sz w:val="20"/>
                <w:szCs w:val="20"/>
              </w:rPr>
              <w:t>2</w:t>
            </w:r>
            <w:r w:rsidRPr="00745CEF">
              <w:rPr>
                <w:sz w:val="20"/>
                <w:szCs w:val="20"/>
              </w:rPr>
              <w:t>.</w:t>
            </w:r>
          </w:p>
          <w:p w14:paraId="35478924" w14:textId="77777777" w:rsidR="00FC1E3E" w:rsidRPr="00745CEF" w:rsidRDefault="00FC1E3E" w:rsidP="004E7192">
            <w:pPr>
              <w:ind w:firstLine="565"/>
              <w:jc w:val="both"/>
              <w:rPr>
                <w:color w:val="000000"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Ксi– итоговый рейтинг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  <w:tr w:rsidR="00FC1E3E" w:rsidRPr="00745CEF" w14:paraId="57700EA1" w14:textId="77777777" w:rsidTr="00FC1E3E">
        <w:trPr>
          <w:gridBefore w:val="1"/>
          <w:wBefore w:w="113" w:type="dxa"/>
        </w:trPr>
        <w:tc>
          <w:tcPr>
            <w:tcW w:w="10028" w:type="dxa"/>
            <w:gridSpan w:val="3"/>
          </w:tcPr>
          <w:p w14:paraId="0217C2C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Для оценки заявки на участие в конкурсе осуществляется расчет итогового рейтинга по каждой заявке на участие в конкурсе. </w:t>
            </w:r>
          </w:p>
          <w:p w14:paraId="64976FAE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Итоговый рейтинг заявки на участие в конкурсе определяется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 ноября 2013 г. № 1085.</w:t>
            </w:r>
          </w:p>
          <w:p w14:paraId="20A452F0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Порядок определения итогового рейтинга.</w:t>
            </w:r>
          </w:p>
          <w:p w14:paraId="5B0E7ACE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Итоговый рейтинг Заявки определяется путем сложения рейтингов по стоимостному и нестоимостным критериям оценки, предусмотренных Конкурсной документацией, умноженных на их значимость, по следующей формуле:</w:t>
            </w:r>
          </w:p>
          <w:p w14:paraId="558A24D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 xml:space="preserve">Ri </w:t>
            </w:r>
            <w:r w:rsidRPr="00745CEF">
              <w:rPr>
                <w:bCs/>
                <w:iCs/>
                <w:sz w:val="20"/>
                <w:szCs w:val="20"/>
              </w:rPr>
              <w:t xml:space="preserve">= </w:t>
            </w:r>
            <w:r w:rsidRPr="00745CEF">
              <w:rPr>
                <w:sz w:val="20"/>
                <w:szCs w:val="20"/>
              </w:rPr>
              <w:t>Каi</w:t>
            </w:r>
            <w:r w:rsidRPr="00745CEF">
              <w:rPr>
                <w:bCs/>
                <w:iCs/>
                <w:sz w:val="20"/>
                <w:szCs w:val="20"/>
              </w:rPr>
              <w:t xml:space="preserve"> </w:t>
            </w:r>
            <w:r w:rsidRPr="00745CEF">
              <w:rPr>
                <w:sz w:val="20"/>
                <w:szCs w:val="20"/>
              </w:rPr>
              <w:t>+ К</w:t>
            </w:r>
            <w:r w:rsidRPr="00745CEF">
              <w:rPr>
                <w:sz w:val="20"/>
                <w:szCs w:val="20"/>
                <w:lang w:val="en-US"/>
              </w:rPr>
              <w:t>b</w:t>
            </w:r>
            <w:r w:rsidRPr="00745CEF">
              <w:rPr>
                <w:sz w:val="20"/>
                <w:szCs w:val="20"/>
              </w:rPr>
              <w:t>i + Ксi, где:</w:t>
            </w:r>
          </w:p>
          <w:p w14:paraId="2FB3936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Ri - итоговый рейтинг Заявки i-го Участника.</w:t>
            </w:r>
          </w:p>
          <w:p w14:paraId="172A038D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bCs/>
                <w:iCs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Каi– итоговый рейтинг заявки по критерию «</w:t>
            </w:r>
            <w:r w:rsidRPr="00862528">
              <w:rPr>
                <w:sz w:val="20"/>
                <w:szCs w:val="20"/>
              </w:rPr>
              <w:t>Цена контракта или сумма цен единиц товара, работы, услуги</w:t>
            </w:r>
            <w:r w:rsidRPr="00745CEF">
              <w:rPr>
                <w:sz w:val="20"/>
                <w:szCs w:val="20"/>
              </w:rPr>
              <w:t>».</w:t>
            </w:r>
          </w:p>
          <w:p w14:paraId="41D6EFBF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bCs/>
                <w:iCs/>
                <w:sz w:val="20"/>
                <w:szCs w:val="20"/>
              </w:rPr>
            </w:pPr>
            <w:r w:rsidRPr="00745CEF">
              <w:rPr>
                <w:bCs/>
                <w:iCs/>
                <w:sz w:val="20"/>
                <w:szCs w:val="20"/>
              </w:rPr>
              <w:lastRenderedPageBreak/>
              <w:t>К</w:t>
            </w:r>
            <w:r w:rsidRPr="00745CEF">
              <w:rPr>
                <w:bCs/>
                <w:iCs/>
                <w:sz w:val="20"/>
                <w:szCs w:val="20"/>
                <w:lang w:val="en-US"/>
              </w:rPr>
              <w:t>bi</w:t>
            </w:r>
            <w:r w:rsidRPr="00745CEF">
              <w:rPr>
                <w:bCs/>
                <w:iCs/>
                <w:sz w:val="20"/>
                <w:szCs w:val="20"/>
              </w:rPr>
              <w:t xml:space="preserve"> – итоговый рейтинг заявки по критерию «Качественные, функциональные и экологические характеристики объекта закупки».</w:t>
            </w:r>
          </w:p>
          <w:p w14:paraId="6DB83CB7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bCs/>
                <w:iCs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Ксi– итоговый рейтинг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14:paraId="4FFE1983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Победителем признается Участник закупки, заявке которого присвоен самый высокий итоговый рейтинг.</w:t>
            </w:r>
          </w:p>
          <w:p w14:paraId="6225991E" w14:textId="77777777" w:rsidR="00FC1E3E" w:rsidRPr="00745CEF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color w:val="000000" w:themeColor="text1"/>
                <w:sz w:val="20"/>
                <w:szCs w:val="20"/>
              </w:rPr>
            </w:pPr>
            <w:r w:rsidRPr="00745CEF">
              <w:rPr>
                <w:sz w:val="20"/>
                <w:szCs w:val="20"/>
              </w:rPr>
              <w:t>Заявке такого Участника закупки присваивается первый порядковый номер.</w:t>
            </w:r>
          </w:p>
        </w:tc>
      </w:tr>
      <w:tr w:rsidR="00FC1E3E" w:rsidRPr="00A9157A" w14:paraId="6B7C0ED5" w14:textId="77777777" w:rsidTr="00FC1E3E">
        <w:trPr>
          <w:gridBefore w:val="1"/>
          <w:wBefore w:w="113" w:type="dxa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EBC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lastRenderedPageBreak/>
              <w:t>2. Качественные, функциональные и экологические характеристики объекта закупки</w:t>
            </w:r>
          </w:p>
        </w:tc>
      </w:tr>
      <w:tr w:rsidR="00FC1E3E" w:rsidRPr="00A9157A" w14:paraId="2CA61A16" w14:textId="77777777" w:rsidTr="00FC1E3E">
        <w:trPr>
          <w:gridBefore w:val="1"/>
          <w:wBefore w:w="113" w:type="dxa"/>
        </w:trPr>
        <w:tc>
          <w:tcPr>
            <w:tcW w:w="10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7BC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t>«Качественные, функциональные и экологические характеристики объекта закупки»</w:t>
            </w:r>
          </w:p>
          <w:p w14:paraId="0E33CF92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t>Значимость критерия: 50%.</w:t>
            </w:r>
          </w:p>
          <w:p w14:paraId="74AED752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t>Коэффициент значимости критерия: 0,5</w:t>
            </w:r>
          </w:p>
          <w:p w14:paraId="72876956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t>Для оценки заявок (предложений) по данному критерию оценки используется 100-балльная шкала оценки.</w:t>
            </w:r>
          </w:p>
          <w:p w14:paraId="4FE0EE85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t xml:space="preserve">Порядок оценки: При оценке заявок по данному критерию лучшим условием исполнения контракта по указанному критерию признается предложение участника конкурса, набравшего наибольшее количество баллов по данному критерию (максимальное количество баллов - 100). </w:t>
            </w:r>
          </w:p>
          <w:p w14:paraId="032B3BE9" w14:textId="77777777" w:rsidR="00FC1E3E" w:rsidRPr="00FC1E3E" w:rsidRDefault="00FC1E3E" w:rsidP="00FC1E3E">
            <w:pPr>
              <w:widowControl w:val="0"/>
              <w:autoSpaceDE w:val="0"/>
              <w:autoSpaceDN w:val="0"/>
              <w:adjustRightInd w:val="0"/>
              <w:ind w:right="-2" w:firstLine="565"/>
              <w:jc w:val="both"/>
              <w:rPr>
                <w:sz w:val="20"/>
                <w:szCs w:val="20"/>
              </w:rPr>
            </w:pPr>
            <w:r w:rsidRPr="00FC1E3E">
              <w:rPr>
                <w:sz w:val="20"/>
                <w:szCs w:val="20"/>
              </w:rPr>
              <w:t>Для оценки заявок по критерию используются показатели. Сумма величин значимости показателей критерия оценки составляет 100 процентов.</w:t>
            </w:r>
          </w:p>
        </w:tc>
      </w:tr>
      <w:tr w:rsidR="00FC1E3E" w:rsidRPr="00A9157A" w14:paraId="37B1E526" w14:textId="77777777" w:rsidTr="00FC1E3E">
        <w:trPr>
          <w:gridAfter w:val="1"/>
          <w:wAfter w:w="113" w:type="dxa"/>
        </w:trPr>
        <w:tc>
          <w:tcPr>
            <w:tcW w:w="4111" w:type="dxa"/>
            <w:gridSpan w:val="2"/>
          </w:tcPr>
          <w:p w14:paraId="7B43798F" w14:textId="77777777" w:rsidR="00FC1E3E" w:rsidRPr="00A9157A" w:rsidRDefault="00FC1E3E" w:rsidP="004E7192">
            <w:pPr>
              <w:ind w:left="-3"/>
              <w:contextualSpacing/>
              <w:rPr>
                <w:b/>
                <w:color w:val="000000" w:themeColor="text1"/>
              </w:rPr>
            </w:pPr>
            <w:r w:rsidRPr="00A9157A">
              <w:rPr>
                <w:b/>
                <w:color w:val="000000" w:themeColor="text1"/>
              </w:rPr>
              <w:t xml:space="preserve">Показатель 1 </w:t>
            </w:r>
            <w:r w:rsidRPr="00A9157A">
              <w:rPr>
                <w:b/>
              </w:rPr>
              <w:t xml:space="preserve">«Качественные, функциональные и экологические характеристики объекта закупки» (значимость – 100 %) </w:t>
            </w:r>
          </w:p>
        </w:tc>
        <w:tc>
          <w:tcPr>
            <w:tcW w:w="5917" w:type="dxa"/>
          </w:tcPr>
          <w:p w14:paraId="669B634D" w14:textId="77777777" w:rsidR="00FC1E3E" w:rsidRPr="00A9157A" w:rsidRDefault="00FC1E3E" w:rsidP="004E7192">
            <w:pPr>
              <w:shd w:val="clear" w:color="auto" w:fill="FFFFFF"/>
              <w:tabs>
                <w:tab w:val="left" w:pos="2703"/>
                <w:tab w:val="left" w:pos="9781"/>
              </w:tabs>
              <w:suppressAutoHyphens/>
              <w:jc w:val="both"/>
              <w:rPr>
                <w:b/>
                <w:color w:val="000000" w:themeColor="text1"/>
              </w:rPr>
            </w:pPr>
            <w:r w:rsidRPr="00A9157A">
              <w:rPr>
                <w:b/>
                <w:color w:val="000000" w:themeColor="text1"/>
              </w:rPr>
              <w:t>Коэффициент значимости показателя – 1.0</w:t>
            </w:r>
          </w:p>
          <w:p w14:paraId="723D60A7" w14:textId="77777777" w:rsidR="00FC1E3E" w:rsidRPr="00A9157A" w:rsidRDefault="00FC1E3E" w:rsidP="004E7192">
            <w:pPr>
              <w:shd w:val="clear" w:color="auto" w:fill="FFFFFF"/>
              <w:tabs>
                <w:tab w:val="left" w:pos="2703"/>
                <w:tab w:val="left" w:pos="9781"/>
              </w:tabs>
              <w:suppressAutoHyphens/>
              <w:jc w:val="both"/>
              <w:rPr>
                <w:b/>
                <w:color w:val="000000" w:themeColor="text1"/>
              </w:rPr>
            </w:pPr>
            <w:r w:rsidRPr="00A9157A">
              <w:rPr>
                <w:b/>
                <w:color w:val="000000" w:themeColor="text1"/>
              </w:rPr>
              <w:t>Максимальное количество баллов по данному показателю – 100</w:t>
            </w:r>
          </w:p>
        </w:tc>
      </w:tr>
      <w:tr w:rsidR="00FC1E3E" w:rsidRPr="00A9157A" w14:paraId="4B1D7B4C" w14:textId="77777777" w:rsidTr="00FC1E3E">
        <w:trPr>
          <w:gridAfter w:val="1"/>
          <w:wAfter w:w="113" w:type="dxa"/>
        </w:trPr>
        <w:tc>
          <w:tcPr>
            <w:tcW w:w="4111" w:type="dxa"/>
            <w:gridSpan w:val="2"/>
          </w:tcPr>
          <w:p w14:paraId="3EB0ADA9" w14:textId="77777777" w:rsidR="00FC1E3E" w:rsidRPr="00A9157A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</w:rPr>
            </w:pPr>
            <w:r w:rsidRPr="00A9157A">
              <w:rPr>
                <w:color w:val="000000" w:themeColor="text1"/>
              </w:rPr>
              <w:t xml:space="preserve">Оцениваются предложения, направленные на повышение качества оказания услуг/выполнения работ, дополняющие Техническое задание, входящее в состав Конкурсной документации </w:t>
            </w:r>
            <w:r w:rsidRPr="00A9157A">
              <w:rPr>
                <w:bCs/>
                <w:color w:val="000000" w:themeColor="text1"/>
              </w:rPr>
              <w:t>в части реализации п. 3.1 Технического задания.</w:t>
            </w:r>
          </w:p>
          <w:p w14:paraId="1B02F17B" w14:textId="77777777" w:rsidR="00FC1E3E" w:rsidRPr="00A9157A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</w:rPr>
            </w:pPr>
          </w:p>
          <w:p w14:paraId="5AF6C14A" w14:textId="77777777" w:rsidR="00FC1E3E" w:rsidRPr="00A9157A" w:rsidRDefault="00FC1E3E" w:rsidP="004E71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bCs/>
                <w:color w:val="000000" w:themeColor="text1"/>
              </w:rPr>
            </w:pPr>
            <w:r w:rsidRPr="00A9157A">
              <w:rPr>
                <w:color w:val="000000" w:themeColor="text1"/>
              </w:rPr>
              <w:t xml:space="preserve">Для оценки по данному показателю используются представленные участником </w:t>
            </w:r>
            <w:r w:rsidRPr="00A9157A">
              <w:rPr>
                <w:b/>
                <w:color w:val="000000" w:themeColor="text1"/>
              </w:rPr>
              <w:t>Предложения по выполнению работ по доработке и настройке программно-аппаратного комплекса «Помощник Москвы». (далее - предложения)</w:t>
            </w:r>
            <w:r w:rsidRPr="00A9157A">
              <w:rPr>
                <w:rFonts w:ascii="Calibri" w:hAnsi="Calibri"/>
              </w:rPr>
              <w:t xml:space="preserve"> </w:t>
            </w:r>
            <w:r w:rsidRPr="00A9157A">
              <w:rPr>
                <w:b/>
                <w:color w:val="000000" w:themeColor="text1"/>
              </w:rPr>
              <w:t>в части реализации п. 3.1 Технического задания.</w:t>
            </w:r>
          </w:p>
          <w:p w14:paraId="47622A45" w14:textId="77777777" w:rsidR="00FC1E3E" w:rsidRPr="00A9157A" w:rsidRDefault="00FC1E3E" w:rsidP="004E7192">
            <w:pPr>
              <w:keepNext/>
              <w:suppressAutoHyphens/>
              <w:spacing w:before="120" w:after="60" w:line="276" w:lineRule="auto"/>
              <w:ind w:left="2160" w:hanging="720"/>
              <w:outlineLvl w:val="3"/>
              <w:rPr>
                <w:bCs/>
                <w:color w:val="000000" w:themeColor="text1"/>
                <w:lang w:val="x-none" w:eastAsia="x-none"/>
              </w:rPr>
            </w:pPr>
          </w:p>
        </w:tc>
        <w:tc>
          <w:tcPr>
            <w:tcW w:w="5917" w:type="dxa"/>
          </w:tcPr>
          <w:p w14:paraId="1BFC729C" w14:textId="77777777" w:rsidR="00FC1E3E" w:rsidRPr="00A9157A" w:rsidRDefault="00FC1E3E" w:rsidP="004E7192">
            <w:pPr>
              <w:ind w:firstLine="630"/>
              <w:jc w:val="both"/>
              <w:rPr>
                <w:b/>
              </w:rPr>
            </w:pPr>
            <w:r w:rsidRPr="00A9157A">
              <w:rPr>
                <w:b/>
              </w:rPr>
              <w:t>Оценке подлежат следующие Предложения:</w:t>
            </w:r>
          </w:p>
          <w:p w14:paraId="3EC58079" w14:textId="77777777" w:rsidR="00FC1E3E" w:rsidRPr="00A9157A" w:rsidRDefault="00FC1E3E" w:rsidP="004E7192">
            <w:pPr>
              <w:ind w:firstLine="630"/>
              <w:jc w:val="both"/>
              <w:rPr>
                <w:b/>
              </w:rPr>
            </w:pPr>
          </w:p>
          <w:tbl>
            <w:tblPr>
              <w:tblStyle w:val="afd"/>
              <w:tblW w:w="5563" w:type="dxa"/>
              <w:tblLook w:val="04A0" w:firstRow="1" w:lastRow="0" w:firstColumn="1" w:lastColumn="0" w:noHBand="0" w:noVBand="1"/>
            </w:tblPr>
            <w:tblGrid>
              <w:gridCol w:w="4525"/>
              <w:gridCol w:w="1038"/>
            </w:tblGrid>
            <w:tr w:rsidR="00FC1E3E" w:rsidRPr="00A9157A" w14:paraId="022618A2" w14:textId="77777777" w:rsidTr="004E7192">
              <w:tc>
                <w:tcPr>
                  <w:tcW w:w="4525" w:type="dxa"/>
                  <w:shd w:val="clear" w:color="auto" w:fill="auto"/>
                  <w:vAlign w:val="center"/>
                </w:tcPr>
                <w:p w14:paraId="39DE6578" w14:textId="77777777" w:rsidR="00FC1E3E" w:rsidRPr="00A9157A" w:rsidRDefault="00FC1E3E" w:rsidP="004E7192">
                  <w:pPr>
                    <w:jc w:val="both"/>
                    <w:rPr>
                      <w:b/>
                    </w:rPr>
                  </w:pPr>
                  <w:r w:rsidRPr="00A9157A">
                    <w:rPr>
                      <w:b/>
                      <w:i/>
                      <w:spacing w:val="-4"/>
                    </w:rPr>
                    <w:t>Требования к функциям (задачам), выполняемым разделом «Обработка координат» (п. 3.1.2.2 ТЗ)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14:paraId="23E77953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rPr>
                      <w:b/>
                      <w:spacing w:val="-4"/>
                    </w:rPr>
                    <w:t>0-20 баллов</w:t>
                  </w:r>
                </w:p>
              </w:tc>
            </w:tr>
            <w:tr w:rsidR="00FC1E3E" w:rsidRPr="00A9157A" w14:paraId="6A0B35D5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BAA2A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1.</w:t>
                  </w:r>
                </w:p>
                <w:p w14:paraId="2B0BC04A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Представлен макет графического интерфейса </w:t>
                  </w:r>
                  <w:r w:rsidRPr="00A9157A">
                    <w:rPr>
                      <w:bCs/>
                      <w:iCs/>
                      <w:spacing w:val="-4"/>
                    </w:rPr>
                    <w:t>функции «Отображение координат треков передвижения инспекторов на интерактивной карте»</w:t>
                  </w:r>
                </w:p>
                <w:p w14:paraId="7CDC95BC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35694D76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макет графического интерфейса </w:t>
                  </w:r>
                  <w:r w:rsidRPr="00A9157A">
                    <w:rPr>
                      <w:bCs/>
                      <w:iCs/>
                      <w:spacing w:val="-4"/>
                    </w:rPr>
                    <w:t>функции «Отображение координат треков передвижения инспекторов на интерактивной карте»</w:t>
                  </w:r>
                  <w:r w:rsidRPr="00A9157A">
                    <w:t>;</w:t>
                  </w:r>
                </w:p>
                <w:p w14:paraId="23CD895A" w14:textId="77777777" w:rsidR="00FC1E3E" w:rsidRPr="00A9157A" w:rsidRDefault="00FC1E3E" w:rsidP="004E7192">
                  <w:pPr>
                    <w:ind w:firstLine="300"/>
                    <w:jc w:val="both"/>
                  </w:pPr>
                  <w:r w:rsidRPr="00A9157A">
                    <w:t xml:space="preserve">- описание элементов управления графического интерфейса </w:t>
                  </w:r>
                  <w:r w:rsidRPr="00A9157A">
                    <w:rPr>
                      <w:bCs/>
                      <w:iCs/>
                      <w:spacing w:val="-4"/>
                    </w:rPr>
                    <w:t>функции «Отображение координат треков передвижения инспекторов на интерактивной карте».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B013D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rPr>
                      <w:spacing w:val="-4"/>
                    </w:rPr>
                    <w:t>10 баллов</w:t>
                  </w:r>
                </w:p>
              </w:tc>
            </w:tr>
            <w:tr w:rsidR="00FC1E3E" w:rsidRPr="00A9157A" w14:paraId="0FAA9EA3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D20D1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2.</w:t>
                  </w:r>
                </w:p>
                <w:p w14:paraId="3780D61B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Представлены макеты графического интерфейса для отображения дополнительных форм </w:t>
                  </w:r>
                </w:p>
                <w:p w14:paraId="64A29E07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4D9552AD" w14:textId="77777777" w:rsidR="00FC1E3E" w:rsidRPr="00A9157A" w:rsidRDefault="00FC1E3E" w:rsidP="004E7192">
                  <w:pPr>
                    <w:jc w:val="both"/>
                    <w:rPr>
                      <w:i/>
                    </w:rPr>
                  </w:pPr>
                  <w:r w:rsidRPr="00A9157A">
                    <w:t>- макеты графического интерфейса для отображения дополнительных форм, являющимися дочерними к основной форме графического интерфейса.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19268" w14:textId="77777777" w:rsidR="00FC1E3E" w:rsidRPr="00A9157A" w:rsidRDefault="00FC1E3E" w:rsidP="004E7192">
                  <w:pPr>
                    <w:jc w:val="center"/>
                    <w:rPr>
                      <w:spacing w:val="-4"/>
                    </w:rPr>
                  </w:pPr>
                  <w:r w:rsidRPr="00A9157A">
                    <w:rPr>
                      <w:spacing w:val="-4"/>
                    </w:rPr>
                    <w:t>10 баллов</w:t>
                  </w:r>
                </w:p>
              </w:tc>
            </w:tr>
            <w:tr w:rsidR="00FC1E3E" w:rsidRPr="00A9157A" w14:paraId="5487445B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49AA0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отсутствие указанных предложений по данному направлению; </w:t>
                  </w:r>
                </w:p>
                <w:p w14:paraId="22FCA393" w14:textId="77777777" w:rsidR="00FC1E3E" w:rsidRPr="00A9157A" w:rsidRDefault="00FC1E3E" w:rsidP="004E7192">
                  <w:pPr>
                    <w:jc w:val="both"/>
                  </w:pPr>
                  <w:r w:rsidRPr="00A9157A">
                    <w:lastRenderedPageBreak/>
                    <w:t xml:space="preserve">- предоставление частичных предложений, в которых отсутствует одно или несколько составляющих (в случае, если предложение по условию должно состоять из нескольких, связанных между собой составляющих компонентов); </w:t>
                  </w:r>
                </w:p>
                <w:p w14:paraId="511C01C3" w14:textId="77777777" w:rsidR="00FC1E3E" w:rsidRPr="00A9157A" w:rsidRDefault="00FC1E3E" w:rsidP="004E7192">
                  <w:pPr>
                    <w:ind w:firstLine="300"/>
                    <w:jc w:val="both"/>
                    <w:rPr>
                      <w:b/>
                    </w:rPr>
                  </w:pPr>
                  <w:r w:rsidRPr="00A9157A">
      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C7AFE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lastRenderedPageBreak/>
                    <w:t>0 баллов</w:t>
                  </w:r>
                </w:p>
              </w:tc>
            </w:tr>
            <w:tr w:rsidR="00FC1E3E" w:rsidRPr="00A9157A" w14:paraId="76798678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627FB" w14:textId="77777777" w:rsidR="00FC1E3E" w:rsidRPr="00A9157A" w:rsidRDefault="00FC1E3E" w:rsidP="004E7192">
                  <w:pPr>
                    <w:jc w:val="both"/>
                    <w:rPr>
                      <w:bCs/>
                    </w:rPr>
                  </w:pPr>
                  <w:r w:rsidRPr="00A9157A">
                    <w:rPr>
                      <w:b/>
                      <w:i/>
                      <w:spacing w:val="-4"/>
                    </w:rPr>
                    <w:t>Требования к функциям (задачам), выполняемым модулем «Обработка обращений пользователей» (п. 3.1.2.3 ТЗ)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8A89D" w14:textId="77777777" w:rsidR="00FC1E3E" w:rsidRPr="00A9157A" w:rsidRDefault="00FC1E3E" w:rsidP="004E7192">
                  <w:pPr>
                    <w:jc w:val="center"/>
                    <w:rPr>
                      <w:bCs/>
                    </w:rPr>
                  </w:pPr>
                  <w:r w:rsidRPr="00A9157A">
                    <w:rPr>
                      <w:b/>
                      <w:spacing w:val="-4"/>
                    </w:rPr>
                    <w:t>0-20 баллов</w:t>
                  </w:r>
                </w:p>
              </w:tc>
            </w:tr>
            <w:tr w:rsidR="00FC1E3E" w:rsidRPr="00A9157A" w14:paraId="72D8FB4F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897F7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1.</w:t>
                  </w:r>
                </w:p>
                <w:p w14:paraId="435AA7A3" w14:textId="77777777" w:rsidR="00FC1E3E" w:rsidRPr="00A9157A" w:rsidRDefault="00FC1E3E" w:rsidP="004E7192">
                  <w:pPr>
                    <w:jc w:val="both"/>
                  </w:pPr>
                  <w:r w:rsidRPr="00A9157A">
                    <w:t>- Представлен макет графического интерфейса функции «Отображения обращений, относящихся к благоустройству города Москвы»</w:t>
                  </w:r>
                </w:p>
                <w:p w14:paraId="07DDE7F1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6717C637" w14:textId="77777777" w:rsidR="00FC1E3E" w:rsidRPr="00A9157A" w:rsidRDefault="00FC1E3E" w:rsidP="004E7192">
                  <w:pPr>
                    <w:jc w:val="both"/>
                  </w:pPr>
                  <w:r w:rsidRPr="00A9157A">
                    <w:t>- макет графического интерфейса функции «Отображения обращений, относящихся к благоустройству города Москвы»;</w:t>
                  </w:r>
                </w:p>
                <w:p w14:paraId="161C18A1" w14:textId="77777777" w:rsidR="00FC1E3E" w:rsidRPr="00A9157A" w:rsidRDefault="00FC1E3E" w:rsidP="004E7192">
                  <w:pPr>
                    <w:jc w:val="both"/>
                    <w:rPr>
                      <w:b/>
                      <w:i/>
                      <w:spacing w:val="-4"/>
                    </w:rPr>
                  </w:pPr>
                  <w:r w:rsidRPr="00A9157A">
                    <w:t>- описание элементов управления графического интерфейса функции «Отображения обращений, относящихся к благоустройству города Москвы».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99A80" w14:textId="77777777" w:rsidR="00FC1E3E" w:rsidRPr="00A9157A" w:rsidRDefault="00FC1E3E" w:rsidP="004E7192">
                  <w:pPr>
                    <w:jc w:val="center"/>
                    <w:rPr>
                      <w:b/>
                      <w:spacing w:val="-4"/>
                    </w:rPr>
                  </w:pPr>
                  <w:r w:rsidRPr="00A9157A">
                    <w:rPr>
                      <w:spacing w:val="-4"/>
                    </w:rPr>
                    <w:t>10 баллов</w:t>
                  </w:r>
                </w:p>
              </w:tc>
            </w:tr>
            <w:tr w:rsidR="00FC1E3E" w:rsidRPr="00A9157A" w14:paraId="584BC41E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E0B9A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2.</w:t>
                  </w:r>
                </w:p>
                <w:p w14:paraId="467FB6D6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Представлены макеты графического интерфейса для отображения дополнительных форм </w:t>
                  </w:r>
                </w:p>
                <w:p w14:paraId="2C9609CF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13030A6A" w14:textId="77777777" w:rsidR="00FC1E3E" w:rsidRPr="00A9157A" w:rsidRDefault="00FC1E3E" w:rsidP="004E7192">
                  <w:pPr>
                    <w:jc w:val="both"/>
                    <w:rPr>
                      <w:b/>
                      <w:i/>
                      <w:spacing w:val="-4"/>
                    </w:rPr>
                  </w:pPr>
                  <w:r w:rsidRPr="00A9157A">
                    <w:t>- макеты графического интерфейса для отображения дополнительных форм, являющимися дочерними к основной форме графического интерфейса.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B35188" w14:textId="77777777" w:rsidR="00FC1E3E" w:rsidRPr="00A9157A" w:rsidRDefault="00FC1E3E" w:rsidP="004E7192">
                  <w:pPr>
                    <w:jc w:val="center"/>
                    <w:rPr>
                      <w:b/>
                      <w:spacing w:val="-4"/>
                    </w:rPr>
                  </w:pPr>
                  <w:r w:rsidRPr="00A9157A">
                    <w:rPr>
                      <w:spacing w:val="-4"/>
                    </w:rPr>
                    <w:t>10 баллов</w:t>
                  </w:r>
                </w:p>
              </w:tc>
            </w:tr>
            <w:tr w:rsidR="00FC1E3E" w:rsidRPr="00A9157A" w14:paraId="1C8DDFAD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F9A86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отсутствие указанных предложений по данному направлению; </w:t>
                  </w:r>
                </w:p>
                <w:p w14:paraId="04C7E88A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предоставление частичных предложений, в которых отсутствует одно или несколько составляющих (в случае, если предложение по условию должно состоять из нескольких, связанных между собой составляющих компонентов); </w:t>
                  </w:r>
                </w:p>
                <w:p w14:paraId="0430B24E" w14:textId="77777777" w:rsidR="00FC1E3E" w:rsidRPr="00A9157A" w:rsidRDefault="00FC1E3E" w:rsidP="004E7192">
                  <w:pPr>
                    <w:jc w:val="both"/>
                    <w:rPr>
                      <w:b/>
                      <w:i/>
                      <w:spacing w:val="-4"/>
                    </w:rPr>
                  </w:pPr>
                  <w:r w:rsidRPr="00A9157A">
                    <w:t xml:space="preserve">- полное или частичное изложение, либо дословное копирование всего Технического задания, либо его </w:t>
                  </w:r>
                  <w:r w:rsidRPr="00A9157A">
                    <w:lastRenderedPageBreak/>
                    <w:t>отдельных частей, условий или технических требований, без указанных выше дополнительных предложений.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0857" w14:textId="77777777" w:rsidR="00FC1E3E" w:rsidRPr="00A9157A" w:rsidRDefault="00FC1E3E" w:rsidP="004E7192">
                  <w:pPr>
                    <w:jc w:val="center"/>
                    <w:rPr>
                      <w:b/>
                      <w:spacing w:val="-4"/>
                    </w:rPr>
                  </w:pPr>
                  <w:r w:rsidRPr="00A9157A">
                    <w:lastRenderedPageBreak/>
                    <w:t>0 баллов</w:t>
                  </w:r>
                </w:p>
              </w:tc>
            </w:tr>
            <w:tr w:rsidR="00FC1E3E" w:rsidRPr="00A9157A" w14:paraId="2D55DB93" w14:textId="77777777" w:rsidTr="004E7192">
              <w:tc>
                <w:tcPr>
                  <w:tcW w:w="4525" w:type="dxa"/>
                  <w:tcBorders>
                    <w:right w:val="single" w:sz="4" w:space="0" w:color="auto"/>
                  </w:tcBorders>
                  <w:vAlign w:val="center"/>
                </w:tcPr>
                <w:p w14:paraId="09CAC32C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b/>
                      <w:i/>
                      <w:spacing w:val="-4"/>
                    </w:rPr>
                    <w:t>Требования к функциям (задачам), выполняемым модулем «Зоны фиксации нарушений» (п. 3.1.2.4 ТЗ)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E21DC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rPr>
                      <w:b/>
                      <w:spacing w:val="-4"/>
                    </w:rPr>
                    <w:t>0-40 баллов</w:t>
                  </w:r>
                </w:p>
              </w:tc>
            </w:tr>
            <w:tr w:rsidR="00FC1E3E" w:rsidRPr="00A9157A" w14:paraId="4CC0D241" w14:textId="77777777" w:rsidTr="004E7192">
              <w:tc>
                <w:tcPr>
                  <w:tcW w:w="4525" w:type="dxa"/>
                  <w:tcBorders>
                    <w:right w:val="single" w:sz="4" w:space="0" w:color="auto"/>
                  </w:tcBorders>
                  <w:vAlign w:val="center"/>
                </w:tcPr>
                <w:p w14:paraId="51D56A65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1.</w:t>
                  </w:r>
                </w:p>
                <w:p w14:paraId="035F9649" w14:textId="77777777" w:rsidR="00FC1E3E" w:rsidRPr="00A9157A" w:rsidRDefault="00FC1E3E" w:rsidP="004E7192">
                  <w:pPr>
                    <w:jc w:val="both"/>
                  </w:pPr>
                  <w:r w:rsidRPr="00A9157A">
                    <w:t>- Представлен макет графического интерфейса модуля «Зоны фиксации нарушений»</w:t>
                  </w:r>
                </w:p>
                <w:p w14:paraId="05153016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18E26CFF" w14:textId="77777777" w:rsidR="00FC1E3E" w:rsidRPr="00A9157A" w:rsidRDefault="00FC1E3E" w:rsidP="004E7192">
                  <w:pPr>
                    <w:jc w:val="both"/>
                  </w:pPr>
                  <w:r w:rsidRPr="00A9157A">
                    <w:t>- макет графического интерфейса модуля «Зоны фиксации нарушений»;</w:t>
                  </w:r>
                </w:p>
                <w:p w14:paraId="417C4489" w14:textId="77777777" w:rsidR="00FC1E3E" w:rsidRPr="00A9157A" w:rsidRDefault="00FC1E3E" w:rsidP="004E7192">
                  <w:pPr>
                    <w:jc w:val="both"/>
                  </w:pPr>
                  <w:r w:rsidRPr="00A9157A">
                    <w:t>- описание элементов управления графического интерфейса модуля «Зоны фиксации нарушений».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03B3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rPr>
                      <w:spacing w:val="-4"/>
                    </w:rPr>
                    <w:t>20 баллов</w:t>
                  </w:r>
                </w:p>
              </w:tc>
            </w:tr>
            <w:tr w:rsidR="00FC1E3E" w:rsidRPr="00A9157A" w14:paraId="43B0A695" w14:textId="77777777" w:rsidTr="004E7192">
              <w:tc>
                <w:tcPr>
                  <w:tcW w:w="4525" w:type="dxa"/>
                  <w:tcBorders>
                    <w:right w:val="single" w:sz="4" w:space="0" w:color="auto"/>
                  </w:tcBorders>
                  <w:vAlign w:val="center"/>
                </w:tcPr>
                <w:p w14:paraId="1C4ED47E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2.</w:t>
                  </w:r>
                </w:p>
                <w:p w14:paraId="173AA730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Представлены макеты графического интерфейса для отображения дополнительных форм </w:t>
                  </w:r>
                </w:p>
                <w:p w14:paraId="402CA5DE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0BE40FCA" w14:textId="77777777" w:rsidR="00FC1E3E" w:rsidRPr="00A9157A" w:rsidRDefault="00FC1E3E" w:rsidP="004E7192">
                  <w:pPr>
                    <w:jc w:val="both"/>
                  </w:pPr>
                  <w:r w:rsidRPr="00A9157A">
                    <w:t>- макеты графического интерфейса для отображения дополнительных форм, являющимися дочерними к основной форме графического интерфейса.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E7F91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rPr>
                      <w:spacing w:val="-4"/>
                    </w:rPr>
                    <w:t>20 баллов</w:t>
                  </w:r>
                </w:p>
              </w:tc>
            </w:tr>
            <w:tr w:rsidR="00FC1E3E" w:rsidRPr="00A9157A" w14:paraId="1272233F" w14:textId="77777777" w:rsidTr="004E7192">
              <w:tc>
                <w:tcPr>
                  <w:tcW w:w="4525" w:type="dxa"/>
                  <w:tcBorders>
                    <w:right w:val="single" w:sz="4" w:space="0" w:color="auto"/>
                  </w:tcBorders>
                  <w:vAlign w:val="center"/>
                </w:tcPr>
                <w:p w14:paraId="6AF371DA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отсутствие указанных предложений по данному направлению; </w:t>
                  </w:r>
                </w:p>
                <w:p w14:paraId="18639C3A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предоставление частичных предложений, в которых отсутствует одно или несколько составляющих (в случае, если предложение по условию должно состоять из нескольких, связанных между собой составляющих компонентов); </w:t>
                  </w:r>
                </w:p>
                <w:p w14:paraId="406D236E" w14:textId="77777777" w:rsidR="00FC1E3E" w:rsidRPr="00A9157A" w:rsidRDefault="00FC1E3E" w:rsidP="004E7192">
                  <w:pPr>
                    <w:jc w:val="both"/>
                  </w:pPr>
                  <w:r w:rsidRPr="00A9157A">
      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4FBF1" w14:textId="77777777" w:rsidR="00FC1E3E" w:rsidRPr="00A9157A" w:rsidRDefault="00FC1E3E" w:rsidP="004E7192">
                  <w:pPr>
                    <w:jc w:val="center"/>
                    <w:rPr>
                      <w:b/>
                    </w:rPr>
                  </w:pPr>
                  <w:r w:rsidRPr="00A9157A">
                    <w:t>0 баллов</w:t>
                  </w:r>
                </w:p>
              </w:tc>
            </w:tr>
            <w:tr w:rsidR="00FC1E3E" w:rsidRPr="00A9157A" w14:paraId="2A4CF30A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EE16F" w14:textId="77777777" w:rsidR="00FC1E3E" w:rsidRPr="00A9157A" w:rsidRDefault="00FC1E3E" w:rsidP="004E7192">
                  <w:pPr>
                    <w:jc w:val="both"/>
                    <w:rPr>
                      <w:bCs/>
                    </w:rPr>
                  </w:pPr>
                  <w:r w:rsidRPr="00A9157A">
                    <w:rPr>
                      <w:b/>
                      <w:i/>
                      <w:spacing w:val="-4"/>
                    </w:rPr>
                    <w:t>Требования к функциям (задачам), выполняемым модулем «Конструктор теста» (п. 3.1.2.6 ТЗ)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B25FC" w14:textId="77777777" w:rsidR="00FC1E3E" w:rsidRPr="00A9157A" w:rsidRDefault="00FC1E3E" w:rsidP="004E7192">
                  <w:pPr>
                    <w:jc w:val="center"/>
                    <w:rPr>
                      <w:bCs/>
                    </w:rPr>
                  </w:pPr>
                  <w:r w:rsidRPr="00A9157A">
                    <w:rPr>
                      <w:b/>
                      <w:spacing w:val="-4"/>
                    </w:rPr>
                    <w:t>0-20 баллов</w:t>
                  </w:r>
                </w:p>
              </w:tc>
            </w:tr>
            <w:tr w:rsidR="00FC1E3E" w:rsidRPr="00A9157A" w14:paraId="20DC3B78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48CD7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1.</w:t>
                  </w:r>
                </w:p>
                <w:p w14:paraId="606BF583" w14:textId="77777777" w:rsidR="00FC1E3E" w:rsidRPr="00A9157A" w:rsidRDefault="00FC1E3E" w:rsidP="004E7192">
                  <w:pPr>
                    <w:jc w:val="both"/>
                  </w:pPr>
                  <w:r w:rsidRPr="00A9157A">
                    <w:t>- Представлен макет графического интерфейса функции «Теста, предназначенного для обучения пользователей правилам дорожного движения»</w:t>
                  </w:r>
                </w:p>
                <w:p w14:paraId="28B68187" w14:textId="77777777" w:rsidR="00FC1E3E" w:rsidRPr="00A9157A" w:rsidRDefault="00FC1E3E" w:rsidP="004E7192">
                  <w:pPr>
                    <w:jc w:val="both"/>
                  </w:pPr>
                  <w:r w:rsidRPr="00A9157A">
                    <w:lastRenderedPageBreak/>
                    <w:t>Данное предложение должно включать в себя следующие компоненты:</w:t>
                  </w:r>
                </w:p>
                <w:p w14:paraId="7C93D0D6" w14:textId="77777777" w:rsidR="00FC1E3E" w:rsidRPr="00A9157A" w:rsidRDefault="00FC1E3E" w:rsidP="004E7192">
                  <w:pPr>
                    <w:jc w:val="both"/>
                  </w:pPr>
                  <w:r w:rsidRPr="00A9157A">
                    <w:t>- функции «Теста, предназначенного для обучения пользователей правилам дорожного движения»;</w:t>
                  </w:r>
                </w:p>
                <w:p w14:paraId="4DBF95CE" w14:textId="77777777" w:rsidR="00FC1E3E" w:rsidRPr="00A9157A" w:rsidRDefault="00FC1E3E" w:rsidP="004E7192">
                  <w:pPr>
                    <w:jc w:val="both"/>
                    <w:rPr>
                      <w:b/>
                      <w:i/>
                      <w:spacing w:val="-4"/>
                    </w:rPr>
                  </w:pPr>
                  <w:r w:rsidRPr="00A9157A">
                    <w:t>- описание элементов управления графического интерфейса функции «Теста, предназначенного для обучения пользователей правилам дорожного движения».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2E79D" w14:textId="77777777" w:rsidR="00FC1E3E" w:rsidRPr="00A9157A" w:rsidRDefault="00FC1E3E" w:rsidP="004E7192">
                  <w:pPr>
                    <w:jc w:val="center"/>
                    <w:rPr>
                      <w:b/>
                      <w:spacing w:val="-4"/>
                    </w:rPr>
                  </w:pPr>
                  <w:r w:rsidRPr="00A9157A">
                    <w:rPr>
                      <w:spacing w:val="-4"/>
                    </w:rPr>
                    <w:lastRenderedPageBreak/>
                    <w:t>10 баллов</w:t>
                  </w:r>
                </w:p>
              </w:tc>
            </w:tr>
            <w:tr w:rsidR="00FC1E3E" w:rsidRPr="00A9157A" w14:paraId="6DE2792F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21E5F" w14:textId="77777777" w:rsidR="00FC1E3E" w:rsidRPr="00A9157A" w:rsidRDefault="00FC1E3E" w:rsidP="004E7192">
                  <w:pPr>
                    <w:jc w:val="both"/>
                  </w:pPr>
                  <w:r w:rsidRPr="00A9157A">
                    <w:rPr>
                      <w:i/>
                    </w:rPr>
                    <w:t>Предложение 2.</w:t>
                  </w:r>
                </w:p>
                <w:p w14:paraId="6CB3E9B1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Представлены макеты графического интерфейса для отображения дополнительных форм </w:t>
                  </w:r>
                </w:p>
                <w:p w14:paraId="4D191A92" w14:textId="77777777" w:rsidR="00FC1E3E" w:rsidRPr="00A9157A" w:rsidRDefault="00FC1E3E" w:rsidP="004E7192">
                  <w:pPr>
                    <w:jc w:val="both"/>
                  </w:pPr>
                  <w:r w:rsidRPr="00A9157A">
                    <w:t>Данное предложение должно включать в себя следующие компоненты:</w:t>
                  </w:r>
                </w:p>
                <w:p w14:paraId="571D22D6" w14:textId="77777777" w:rsidR="00FC1E3E" w:rsidRPr="00A9157A" w:rsidRDefault="00FC1E3E" w:rsidP="004E7192">
                  <w:pPr>
                    <w:jc w:val="both"/>
                    <w:rPr>
                      <w:b/>
                      <w:i/>
                      <w:spacing w:val="-4"/>
                    </w:rPr>
                  </w:pPr>
                  <w:r w:rsidRPr="00A9157A">
                    <w:t>- макеты графического интерфейса для отображения дополнительных форм, являющимися дочерними к основной форме графического интерфейса.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E56BE" w14:textId="77777777" w:rsidR="00FC1E3E" w:rsidRPr="00A9157A" w:rsidRDefault="00FC1E3E" w:rsidP="004E7192">
                  <w:pPr>
                    <w:jc w:val="center"/>
                    <w:rPr>
                      <w:b/>
                      <w:spacing w:val="-4"/>
                    </w:rPr>
                  </w:pPr>
                  <w:r w:rsidRPr="00A9157A">
                    <w:rPr>
                      <w:spacing w:val="-4"/>
                    </w:rPr>
                    <w:t>10 баллов</w:t>
                  </w:r>
                </w:p>
              </w:tc>
            </w:tr>
            <w:tr w:rsidR="00FC1E3E" w:rsidRPr="00A9157A" w14:paraId="36126793" w14:textId="77777777" w:rsidTr="004E7192"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FE8D3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отсутствие указанных предложений по данному направлению; </w:t>
                  </w:r>
                </w:p>
                <w:p w14:paraId="28A3BE18" w14:textId="77777777" w:rsidR="00FC1E3E" w:rsidRPr="00A9157A" w:rsidRDefault="00FC1E3E" w:rsidP="004E7192">
                  <w:pPr>
                    <w:jc w:val="both"/>
                  </w:pPr>
                  <w:r w:rsidRPr="00A9157A">
                    <w:t xml:space="preserve">- предоставление частичных предложений, в которых отсутствует одно или несколько составляющих (в случае, если предложение по условию должно состоять из нескольких, связанных между собой составляющих компонентов); </w:t>
                  </w:r>
                </w:p>
                <w:p w14:paraId="2CC07796" w14:textId="77777777" w:rsidR="00FC1E3E" w:rsidRPr="00A9157A" w:rsidRDefault="00FC1E3E" w:rsidP="004E7192">
                  <w:pPr>
                    <w:jc w:val="both"/>
                    <w:rPr>
                      <w:b/>
                      <w:i/>
                      <w:spacing w:val="-4"/>
                    </w:rPr>
                  </w:pPr>
                  <w:r w:rsidRPr="00A9157A">
                    <w:t>- 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выше дополнительных предложений.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8794D" w14:textId="77777777" w:rsidR="00FC1E3E" w:rsidRPr="00A9157A" w:rsidRDefault="00FC1E3E" w:rsidP="004E7192">
                  <w:pPr>
                    <w:jc w:val="center"/>
                    <w:rPr>
                      <w:b/>
                      <w:spacing w:val="-4"/>
                    </w:rPr>
                  </w:pPr>
                  <w:r w:rsidRPr="00A9157A">
                    <w:t>0 баллов</w:t>
                  </w:r>
                </w:p>
              </w:tc>
            </w:tr>
          </w:tbl>
          <w:p w14:paraId="7B1C3BC1" w14:textId="77777777" w:rsidR="00FC1E3E" w:rsidRPr="00A9157A" w:rsidRDefault="00FC1E3E" w:rsidP="004E7192">
            <w:pPr>
              <w:ind w:firstLine="630"/>
              <w:jc w:val="both"/>
              <w:rPr>
                <w:b/>
              </w:rPr>
            </w:pPr>
          </w:p>
          <w:p w14:paraId="052D54A7" w14:textId="77777777" w:rsidR="00FC1E3E" w:rsidRPr="00A9157A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630"/>
              <w:jc w:val="both"/>
            </w:pPr>
            <w:r w:rsidRPr="00A9157A">
              <w:t>Непредставление в составе заявки участника конкурса документов и сведений, предусмотренных настоящими критериями, не является основанием для отказа в допуске к участию в открытом конкурсе. При оценке заявок по критериям комиссией будут учитываться предложения, представленные участником закупки в составе заявки на участие в открытом конкурсе. Предоставление иных документов и сведений, не установленных порядком оценки заявок участников, не требуется.</w:t>
            </w:r>
          </w:p>
          <w:p w14:paraId="37152FC2" w14:textId="77777777" w:rsidR="00FC1E3E" w:rsidRPr="00A9157A" w:rsidRDefault="00FC1E3E" w:rsidP="004E7192">
            <w:pPr>
              <w:widowControl w:val="0"/>
              <w:ind w:left="34" w:firstLine="567"/>
              <w:contextualSpacing/>
              <w:rPr>
                <w:b/>
              </w:rPr>
            </w:pPr>
            <w:r w:rsidRPr="00A9157A">
              <w:rPr>
                <w:b/>
              </w:rPr>
              <w:t>Порядок присвоения баллов по показателю</w:t>
            </w:r>
          </w:p>
          <w:p w14:paraId="42D5FBF2" w14:textId="77777777" w:rsidR="00FC1E3E" w:rsidRPr="00A9157A" w:rsidRDefault="00FC1E3E" w:rsidP="004E7192">
            <w:pPr>
              <w:widowControl w:val="0"/>
              <w:ind w:left="34" w:hanging="34"/>
              <w:contextualSpacing/>
            </w:pPr>
            <w:r w:rsidRPr="00A9157A">
              <w:t>Н1i кач =КЗх</w:t>
            </w:r>
            <w:r w:rsidRPr="00A9157A">
              <w:rPr>
                <w:lang w:val="en-US"/>
              </w:rPr>
              <w:t>S</w:t>
            </w:r>
            <w:r w:rsidRPr="00A9157A">
              <w:t>а</w:t>
            </w:r>
            <w:r w:rsidRPr="00A9157A">
              <w:rPr>
                <w:lang w:val="en-US"/>
              </w:rPr>
              <w:t>i</w:t>
            </w:r>
            <w:r w:rsidRPr="00A9157A">
              <w:t>, где:</w:t>
            </w:r>
          </w:p>
          <w:p w14:paraId="262F3DEB" w14:textId="77777777" w:rsidR="00FC1E3E" w:rsidRPr="00A9157A" w:rsidRDefault="00FC1E3E" w:rsidP="004E7192">
            <w:pPr>
              <w:widowControl w:val="0"/>
              <w:ind w:left="34" w:firstLine="567"/>
              <w:contextualSpacing/>
              <w:jc w:val="both"/>
            </w:pPr>
            <w:r w:rsidRPr="00A9157A">
              <w:rPr>
                <w:lang w:val="en-US"/>
              </w:rPr>
              <w:t>S</w:t>
            </w:r>
            <w:r w:rsidRPr="00A9157A">
              <w:t>а</w:t>
            </w:r>
            <w:r w:rsidRPr="00A9157A">
              <w:rPr>
                <w:lang w:val="en-US"/>
              </w:rPr>
              <w:t>i</w:t>
            </w:r>
            <w:r w:rsidRPr="00A9157A">
              <w:t xml:space="preserve"> - количество баллов, присвоенных комиссией </w:t>
            </w:r>
            <w:r w:rsidRPr="00A9157A">
              <w:rPr>
                <w:lang w:val="en-US"/>
              </w:rPr>
              <w:t>i</w:t>
            </w:r>
            <w:r w:rsidRPr="00A9157A">
              <w:t xml:space="preserve">-ой заявке участника, за наличие в составе заявки представленных участником разделов в Предложениях. </w:t>
            </w:r>
          </w:p>
          <w:p w14:paraId="7D673363" w14:textId="77777777" w:rsidR="00FC1E3E" w:rsidRPr="00A9157A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630"/>
              <w:jc w:val="both"/>
            </w:pPr>
            <w:r w:rsidRPr="00A9157A">
              <w:t>КЗ – коэффициент значимости показателя равный 1,0.</w:t>
            </w:r>
          </w:p>
          <w:p w14:paraId="7B2B670E" w14:textId="77777777" w:rsidR="00FC1E3E" w:rsidRPr="00A9157A" w:rsidRDefault="00FC1E3E" w:rsidP="004E7192">
            <w:pPr>
              <w:widowControl w:val="0"/>
              <w:autoSpaceDE w:val="0"/>
              <w:autoSpaceDN w:val="0"/>
              <w:adjustRightInd w:val="0"/>
              <w:ind w:right="-2" w:firstLine="630"/>
              <w:jc w:val="both"/>
              <w:rPr>
                <w:b/>
                <w:color w:val="000000" w:themeColor="text1"/>
              </w:rPr>
            </w:pPr>
          </w:p>
        </w:tc>
      </w:tr>
    </w:tbl>
    <w:p w14:paraId="79F77C7A" w14:textId="77777777" w:rsidR="000D576F" w:rsidRDefault="00A5789F" w:rsidP="00916BC9">
      <w:pPr>
        <w:autoSpaceDE w:val="0"/>
        <w:autoSpaceDN w:val="0"/>
        <w:adjustRightInd w:val="0"/>
        <w:spacing w:before="120"/>
        <w:ind w:right="-144"/>
        <w:jc w:val="both"/>
        <w:rPr>
          <w:b/>
          <w:bCs/>
        </w:rPr>
      </w:pPr>
      <w:r w:rsidRPr="001D3A71">
        <w:rPr>
          <w:b/>
          <w:bCs/>
        </w:rPr>
        <w:lastRenderedPageBreak/>
        <w:t>3.4</w:t>
      </w:r>
      <w:r w:rsidR="000D576F" w:rsidRPr="001D3A71">
        <w:rPr>
          <w:b/>
          <w:bCs/>
        </w:rPr>
        <w:t xml:space="preserve"> 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  </w:t>
      </w:r>
    </w:p>
    <w:p w14:paraId="33256BE3" w14:textId="77777777" w:rsidR="00C278B4" w:rsidRDefault="00C278B4" w:rsidP="005A5D85">
      <w:pPr>
        <w:jc w:val="both"/>
        <w:rPr>
          <w:b/>
        </w:rPr>
      </w:pPr>
    </w:p>
    <w:p w14:paraId="5CBBA354" w14:textId="16F82413" w:rsidR="00FC1E3E" w:rsidRPr="00F116A0" w:rsidRDefault="00FC1E3E" w:rsidP="00FC1E3E">
      <w:pPr>
        <w:jc w:val="both"/>
      </w:pPr>
      <w:r w:rsidRPr="00FC1E3E">
        <w:t>ОБЩЕСТВО С ОГРАНИЧЕННОЙ ОТВЕТСТВЕННОСТЬЮ "ГРУППА КОМПАНИЙ "АБАК-2000"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FC1E3E" w:rsidRPr="00F116A0" w14:paraId="0275A669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BB23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FD97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5574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DE9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Сумма баллов по критерию (коэффициент значимости 0,50)</w:t>
            </w:r>
          </w:p>
        </w:tc>
      </w:tr>
      <w:tr w:rsidR="00FC1E3E" w:rsidRPr="00F116A0" w14:paraId="0533EE0E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B78C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>Харитонов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78E9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6792" w14:textId="77777777" w:rsidR="00FC1E3E" w:rsidRPr="00F116A0" w:rsidRDefault="00FC1E3E" w:rsidP="004E7192">
            <w:pPr>
              <w:keepNext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F95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1E3E" w:rsidRPr="00F116A0" w14:paraId="21700033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4808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368C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51F5" w14:textId="77777777" w:rsidR="00FC1E3E" w:rsidRPr="00F116A0" w:rsidRDefault="00FC1E3E" w:rsidP="004E7192">
            <w:pPr>
              <w:keepNext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738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1E3E" w:rsidRPr="00F116A0" w14:paraId="6AE1A3B1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687C" w14:textId="77777777" w:rsidR="00FC1E3E" w:rsidRPr="00F116A0" w:rsidRDefault="00FC1E3E" w:rsidP="004E7192">
            <w:r w:rsidRPr="00F116A0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5395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629B" w14:textId="77777777" w:rsidR="00FC1E3E" w:rsidRPr="00F116A0" w:rsidRDefault="00FC1E3E" w:rsidP="004E7192">
            <w:pPr>
              <w:keepNext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83B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1E3E" w:rsidRPr="00F116A0" w14:paraId="49CE87EC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A958" w14:textId="77777777" w:rsidR="00FC1E3E" w:rsidRPr="00F116A0" w:rsidRDefault="00FC1E3E" w:rsidP="004E7192">
            <w:r w:rsidRPr="00F116A0">
              <w:t>Андрейцев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9279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F64" w14:textId="77777777" w:rsidR="00FC1E3E" w:rsidRPr="00F116A0" w:rsidRDefault="00FC1E3E" w:rsidP="004E7192">
            <w:pPr>
              <w:keepNext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44D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1E3E" w:rsidRPr="00F116A0" w14:paraId="6C018030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3C95" w14:textId="77777777" w:rsidR="00FC1E3E" w:rsidRPr="00F116A0" w:rsidRDefault="00FC1E3E" w:rsidP="004E7192">
            <w:r w:rsidRPr="00F116A0">
              <w:t>Керасирова Галина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DD6C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420A" w14:textId="77777777" w:rsidR="00FC1E3E" w:rsidRPr="00F116A0" w:rsidRDefault="00FC1E3E" w:rsidP="004E7192">
            <w:pPr>
              <w:keepNext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503F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1E3E" w:rsidRPr="00F116A0" w14:paraId="2F515FFE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A2A8" w14:textId="77777777" w:rsidR="00FC1E3E" w:rsidRPr="00F116A0" w:rsidRDefault="00FC1E3E" w:rsidP="004E7192">
            <w:r w:rsidRPr="00F116A0">
              <w:t>Литвенко Илья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CC30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4060" w14:textId="77777777" w:rsidR="00FC1E3E" w:rsidRPr="00F116A0" w:rsidRDefault="00FC1E3E" w:rsidP="004E7192">
            <w:pPr>
              <w:keepNext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9524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1E3E" w:rsidRPr="00F116A0" w14:paraId="13429879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6BE9" w14:textId="77777777" w:rsidR="00FC1E3E" w:rsidRPr="00F116A0" w:rsidRDefault="00FC1E3E" w:rsidP="004E7192">
            <w:r w:rsidRPr="00F116A0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C547" w14:textId="77777777" w:rsidR="00FC1E3E" w:rsidRPr="00F116A0" w:rsidRDefault="00FC1E3E" w:rsidP="004E7192">
            <w:pPr>
              <w:jc w:val="center"/>
            </w:pPr>
            <w:r w:rsidRPr="00F116A0">
              <w:t xml:space="preserve">Секретарь комиссии без права голоса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0364" w14:textId="77777777" w:rsidR="00FC1E3E" w:rsidRPr="00F116A0" w:rsidRDefault="00FC1E3E" w:rsidP="004E71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1ED" w14:textId="77777777" w:rsidR="00FC1E3E" w:rsidRPr="00F116A0" w:rsidRDefault="00FC1E3E" w:rsidP="004E7192">
            <w:pPr>
              <w:jc w:val="center"/>
            </w:pPr>
          </w:p>
        </w:tc>
      </w:tr>
    </w:tbl>
    <w:p w14:paraId="7CE01659" w14:textId="77777777" w:rsidR="00FC1E3E" w:rsidRPr="00F116A0" w:rsidRDefault="00FC1E3E" w:rsidP="00FC1E3E">
      <w:pPr>
        <w:jc w:val="both"/>
        <w:rPr>
          <w:b/>
        </w:rPr>
      </w:pPr>
      <w:r w:rsidRPr="00F116A0">
        <w:rPr>
          <w:b/>
        </w:rPr>
        <w:t>Рейтинг заявки по критерию – 0,0 балла</w:t>
      </w:r>
    </w:p>
    <w:p w14:paraId="3BC6491C" w14:textId="77777777" w:rsidR="00FC1E3E" w:rsidRPr="00F116A0" w:rsidRDefault="00FC1E3E" w:rsidP="00FC1E3E">
      <w:pPr>
        <w:jc w:val="both"/>
      </w:pPr>
    </w:p>
    <w:p w14:paraId="40EF8147" w14:textId="00AE9F60" w:rsidR="00FC1E3E" w:rsidRDefault="00FC1E3E" w:rsidP="00FC1E3E">
      <w:pPr>
        <w:jc w:val="both"/>
      </w:pPr>
      <w:r w:rsidRPr="00FC1E3E">
        <w:t>ОБЩЕСТВО С ОГРАНИЧЕННОЙ ОТВЕТСТВЕННОСТЬЮ "ПРОГРАММНЫЙ ПРОДУКТ"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438"/>
        <w:gridCol w:w="2268"/>
      </w:tblGrid>
      <w:tr w:rsidR="00FC1E3E" w:rsidRPr="00F116A0" w14:paraId="58D0462B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4CEC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Член комиссии,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C230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Роль в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9E14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Качество работ, качество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3BD0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 w:rsidRPr="00F116A0">
              <w:rPr>
                <w:b/>
                <w:bCs/>
              </w:rPr>
              <w:t>Сумма баллов по критерию (коэффициент значимости 0,50)</w:t>
            </w:r>
          </w:p>
        </w:tc>
      </w:tr>
      <w:tr w:rsidR="00FC1E3E" w:rsidRPr="00F116A0" w14:paraId="6AFA0A1B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D4E3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>Харитонов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D1AC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Председатель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78B8" w14:textId="77777777" w:rsidR="00FC1E3E" w:rsidRPr="00F116A0" w:rsidRDefault="00FC1E3E" w:rsidP="004E7192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E63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C1E3E" w:rsidRPr="00F116A0" w14:paraId="7ED8F0A3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AE77" w14:textId="77777777" w:rsidR="00FC1E3E" w:rsidRPr="00F116A0" w:rsidRDefault="00FC1E3E" w:rsidP="004E7192">
            <w:pPr>
              <w:keepNext/>
              <w:rPr>
                <w:bCs/>
              </w:rPr>
            </w:pPr>
            <w:r w:rsidRPr="00F116A0">
              <w:rPr>
                <w:bCs/>
              </w:rPr>
              <w:t xml:space="preserve">Гаранин Алексей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BA11" w14:textId="77777777" w:rsidR="00FC1E3E" w:rsidRPr="00F116A0" w:rsidRDefault="00FC1E3E" w:rsidP="004E7192">
            <w:pPr>
              <w:keepNext/>
              <w:jc w:val="center"/>
              <w:rPr>
                <w:bCs/>
              </w:rPr>
            </w:pPr>
            <w:r w:rsidRPr="00F116A0">
              <w:rPr>
                <w:bCs/>
              </w:rPr>
              <w:t>Заместитель председателя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BF71" w14:textId="77777777" w:rsidR="00FC1E3E" w:rsidRPr="00F116A0" w:rsidRDefault="00FC1E3E" w:rsidP="004E7192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44C3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C1E3E" w:rsidRPr="00F116A0" w14:paraId="1FD72F45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8A89" w14:textId="77777777" w:rsidR="00FC1E3E" w:rsidRPr="00F116A0" w:rsidRDefault="00FC1E3E" w:rsidP="004E7192">
            <w:r w:rsidRPr="00F116A0">
              <w:t>Кулик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8435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C84F" w14:textId="77777777" w:rsidR="00FC1E3E" w:rsidRPr="00F116A0" w:rsidRDefault="00FC1E3E" w:rsidP="004E7192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5D7C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C1E3E" w:rsidRPr="00F116A0" w14:paraId="7DFF57EA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4003" w14:textId="77777777" w:rsidR="00FC1E3E" w:rsidRPr="00F116A0" w:rsidRDefault="00FC1E3E" w:rsidP="004E7192">
            <w:r w:rsidRPr="00F116A0">
              <w:t>Андрейцев Дмитрий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73AD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A3B7" w14:textId="77777777" w:rsidR="00FC1E3E" w:rsidRPr="00F116A0" w:rsidRDefault="00FC1E3E" w:rsidP="004E7192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496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C1E3E" w:rsidRPr="00F116A0" w14:paraId="179F9BA0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9BBA" w14:textId="77777777" w:rsidR="00FC1E3E" w:rsidRPr="00F116A0" w:rsidRDefault="00FC1E3E" w:rsidP="004E7192">
            <w:r w:rsidRPr="00F116A0">
              <w:t>Керасирова Галина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01D0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8132" w14:textId="77777777" w:rsidR="00FC1E3E" w:rsidRPr="00F116A0" w:rsidRDefault="00FC1E3E" w:rsidP="004E7192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4616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C1E3E" w:rsidRPr="00F116A0" w14:paraId="65F96B77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1699" w14:textId="77777777" w:rsidR="00FC1E3E" w:rsidRPr="00F116A0" w:rsidRDefault="00FC1E3E" w:rsidP="004E7192">
            <w:r w:rsidRPr="00F116A0">
              <w:t>Литвенко Илья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E4BD" w14:textId="77777777" w:rsidR="00FC1E3E" w:rsidRPr="00F116A0" w:rsidRDefault="00FC1E3E" w:rsidP="004E7192">
            <w:pPr>
              <w:jc w:val="center"/>
            </w:pPr>
            <w:r w:rsidRPr="00F116A0">
              <w:t>Член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1BDA" w14:textId="77777777" w:rsidR="00FC1E3E" w:rsidRPr="00F116A0" w:rsidRDefault="00FC1E3E" w:rsidP="004E7192">
            <w:pPr>
              <w:keepNext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30F8" w14:textId="77777777" w:rsidR="00FC1E3E" w:rsidRPr="00F116A0" w:rsidRDefault="00FC1E3E" w:rsidP="004E719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FC1E3E" w:rsidRPr="00F116A0" w14:paraId="7CBE44D6" w14:textId="77777777" w:rsidTr="004E719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C981D" w14:textId="77777777" w:rsidR="00FC1E3E" w:rsidRPr="00F116A0" w:rsidRDefault="00FC1E3E" w:rsidP="004E7192">
            <w:r w:rsidRPr="00F116A0">
              <w:t xml:space="preserve">Садретдинова Альбина Даниловна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48E2" w14:textId="77777777" w:rsidR="00FC1E3E" w:rsidRPr="00F116A0" w:rsidRDefault="00FC1E3E" w:rsidP="004E7192">
            <w:pPr>
              <w:jc w:val="center"/>
            </w:pPr>
            <w:r w:rsidRPr="00F116A0">
              <w:t xml:space="preserve">Секретарь комиссии без права голоса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D05C" w14:textId="77777777" w:rsidR="00FC1E3E" w:rsidRPr="00F116A0" w:rsidRDefault="00FC1E3E" w:rsidP="004E719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D20" w14:textId="77777777" w:rsidR="00FC1E3E" w:rsidRPr="00F116A0" w:rsidRDefault="00FC1E3E" w:rsidP="004E7192">
            <w:pPr>
              <w:jc w:val="center"/>
            </w:pPr>
          </w:p>
        </w:tc>
      </w:tr>
    </w:tbl>
    <w:p w14:paraId="2A63B922" w14:textId="77777777" w:rsidR="00FC1E3E" w:rsidRPr="00F116A0" w:rsidRDefault="00FC1E3E" w:rsidP="00FC1E3E">
      <w:pPr>
        <w:jc w:val="both"/>
      </w:pPr>
    </w:p>
    <w:p w14:paraId="4EC21CB3" w14:textId="77777777" w:rsidR="00FC1E3E" w:rsidRPr="00F116A0" w:rsidRDefault="00FC1E3E" w:rsidP="00FC1E3E">
      <w:pPr>
        <w:jc w:val="both"/>
        <w:rPr>
          <w:b/>
        </w:rPr>
      </w:pPr>
      <w:r w:rsidRPr="00F116A0">
        <w:rPr>
          <w:b/>
        </w:rPr>
        <w:t xml:space="preserve">Рейтинг заявки по критерию – </w:t>
      </w:r>
      <w:r>
        <w:rPr>
          <w:b/>
          <w:bCs/>
        </w:rPr>
        <w:t>50</w:t>
      </w:r>
      <w:r w:rsidRPr="00F116A0">
        <w:rPr>
          <w:b/>
          <w:bCs/>
        </w:rPr>
        <w:t>,0</w:t>
      </w:r>
      <w:r w:rsidRPr="00F116A0">
        <w:rPr>
          <w:b/>
        </w:rPr>
        <w:t xml:space="preserve"> балла</w:t>
      </w:r>
    </w:p>
    <w:p w14:paraId="3D870BF9" w14:textId="77777777" w:rsidR="00E87192" w:rsidRDefault="00E87192" w:rsidP="005A5D85">
      <w:pPr>
        <w:jc w:val="both"/>
        <w:rPr>
          <w:b/>
        </w:rPr>
      </w:pPr>
    </w:p>
    <w:p w14:paraId="787AB731" w14:textId="77777777" w:rsidR="00FC1E3E" w:rsidRPr="005A3299" w:rsidRDefault="00FC1E3E" w:rsidP="00FC1E3E">
      <w:pPr>
        <w:jc w:val="both"/>
      </w:pPr>
      <w:r w:rsidRPr="00AA1022">
        <w:lastRenderedPageBreak/>
        <w:t>ОБЩЕСТВО С ОГРАНИЧЕННОЙ ОТВЕТСТВЕННОСТЬЮ "ПРОГРАММНЫЙ ПРОДУКТ"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11"/>
        <w:gridCol w:w="2557"/>
        <w:gridCol w:w="1911"/>
        <w:gridCol w:w="1866"/>
      </w:tblGrid>
      <w:tr w:rsidR="00FC1E3E" w:rsidRPr="005A3299" w14:paraId="29900C01" w14:textId="77777777" w:rsidTr="004E7192">
        <w:trPr>
          <w:trHeight w:val="68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BE7A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028C" w14:textId="77777777" w:rsidR="00FC1E3E" w:rsidRPr="005A3299" w:rsidRDefault="00FC1E3E" w:rsidP="004E7192">
            <w:pPr>
              <w:keepNext/>
              <w:jc w:val="center"/>
              <w:rPr>
                <w:b/>
                <w:bCs/>
                <w:lang w:val="en-US"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7F7D" w14:textId="77777777" w:rsidR="00FC1E3E" w:rsidRPr="001B55E7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Обеспеченность Участника закупки трудовыми ресурсами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B4F3" w14:textId="77777777" w:rsidR="00FC1E3E" w:rsidRPr="001B55E7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69C" w14:textId="77777777" w:rsidR="00FC1E3E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065943F0" w14:textId="77777777" w:rsidR="00FC1E3E" w:rsidRPr="001B55E7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  <w:r w:rsidRPr="001B55E7">
              <w:rPr>
                <w:b/>
                <w:bCs/>
                <w:sz w:val="22"/>
              </w:rPr>
              <w:t>Сумма баллов по критерию (коэффициент значимости 0,</w:t>
            </w:r>
            <w:r>
              <w:rPr>
                <w:b/>
                <w:bCs/>
                <w:sz w:val="22"/>
              </w:rPr>
              <w:t>20</w:t>
            </w:r>
            <w:r w:rsidRPr="001B55E7">
              <w:rPr>
                <w:b/>
                <w:bCs/>
                <w:sz w:val="22"/>
              </w:rPr>
              <w:t>)</w:t>
            </w:r>
          </w:p>
        </w:tc>
      </w:tr>
      <w:tr w:rsidR="00FC1E3E" w:rsidRPr="005A3299" w14:paraId="6ABEE729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5696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7243" w14:textId="77777777" w:rsidR="00FC1E3E" w:rsidRPr="00AB4EAB" w:rsidRDefault="00FC1E3E" w:rsidP="004E7192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4FE7" w14:textId="77777777" w:rsidR="00FC1E3E" w:rsidRDefault="00FC1E3E" w:rsidP="004E7192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2969" w14:textId="77777777" w:rsidR="00FC1E3E" w:rsidRDefault="00FC1E3E" w:rsidP="004E7192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879" w14:textId="77777777" w:rsidR="00FC1E3E" w:rsidRPr="00DA2CED" w:rsidRDefault="00FC1E3E" w:rsidP="004E7192">
            <w:pPr>
              <w:jc w:val="center"/>
              <w:rPr>
                <w:b/>
              </w:rPr>
            </w:pPr>
            <w:r w:rsidRPr="00DA2CED">
              <w:rPr>
                <w:b/>
              </w:rPr>
              <w:t>20</w:t>
            </w:r>
          </w:p>
        </w:tc>
      </w:tr>
      <w:tr w:rsidR="00FC1E3E" w:rsidRPr="005A3299" w14:paraId="172E72FB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FDD1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004F" w14:textId="77777777" w:rsidR="00FC1E3E" w:rsidRPr="00A93D24" w:rsidRDefault="00FC1E3E" w:rsidP="004E7192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B82E" w14:textId="77777777" w:rsidR="00FC1E3E" w:rsidRDefault="00FC1E3E" w:rsidP="004E7192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29D" w14:textId="77777777" w:rsidR="00FC1E3E" w:rsidRDefault="00FC1E3E" w:rsidP="004E7192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3C13" w14:textId="77777777" w:rsidR="00FC1E3E" w:rsidRDefault="00FC1E3E" w:rsidP="004E7192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FC1E3E" w:rsidRPr="005A3299" w14:paraId="7D0E9CA2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C4FF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6539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F579" w14:textId="77777777" w:rsidR="00FC1E3E" w:rsidRDefault="00FC1E3E" w:rsidP="004E7192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4E2" w14:textId="77777777" w:rsidR="00FC1E3E" w:rsidRDefault="00FC1E3E" w:rsidP="004E7192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621" w14:textId="77777777" w:rsidR="00FC1E3E" w:rsidRDefault="00FC1E3E" w:rsidP="004E7192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FC1E3E" w:rsidRPr="005A3299" w14:paraId="022481E7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DB61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DAB3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E34A" w14:textId="77777777" w:rsidR="00FC1E3E" w:rsidRDefault="00FC1E3E" w:rsidP="004E7192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4B2" w14:textId="77777777" w:rsidR="00FC1E3E" w:rsidRDefault="00FC1E3E" w:rsidP="004E7192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D6BA" w14:textId="77777777" w:rsidR="00FC1E3E" w:rsidRDefault="00FC1E3E" w:rsidP="004E7192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FC1E3E" w:rsidRPr="005A3299" w14:paraId="7BD2455F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36B6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BC02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8C0C" w14:textId="77777777" w:rsidR="00FC1E3E" w:rsidRDefault="00FC1E3E" w:rsidP="004E7192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A61" w14:textId="77777777" w:rsidR="00FC1E3E" w:rsidRDefault="00FC1E3E" w:rsidP="004E7192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08C" w14:textId="77777777" w:rsidR="00FC1E3E" w:rsidRDefault="00FC1E3E" w:rsidP="004E7192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FC1E3E" w:rsidRPr="005A3299" w14:paraId="27149A45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3789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5D81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1CCB" w14:textId="77777777" w:rsidR="00FC1E3E" w:rsidRDefault="00FC1E3E" w:rsidP="004E7192">
            <w:pPr>
              <w:jc w:val="center"/>
            </w:pPr>
            <w:r>
              <w:t>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632" w14:textId="77777777" w:rsidR="00FC1E3E" w:rsidRDefault="00FC1E3E" w:rsidP="004E7192">
            <w:pPr>
              <w:jc w:val="center"/>
            </w:pPr>
            <w:r>
              <w:t>70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CD3" w14:textId="77777777" w:rsidR="00FC1E3E" w:rsidRDefault="00FC1E3E" w:rsidP="004E7192">
            <w:pPr>
              <w:jc w:val="center"/>
            </w:pPr>
            <w:r w:rsidRPr="00DA2CED">
              <w:rPr>
                <w:b/>
              </w:rPr>
              <w:t>20</w:t>
            </w:r>
          </w:p>
        </w:tc>
      </w:tr>
      <w:tr w:rsidR="00FC1E3E" w:rsidRPr="005A3299" w14:paraId="36993270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04B5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t xml:space="preserve">Садретдинова Альбина Даниловна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8413" w14:textId="77777777" w:rsidR="00FC1E3E" w:rsidRPr="00AB4EAB" w:rsidRDefault="00FC1E3E" w:rsidP="004E7192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8B17" w14:textId="77777777" w:rsidR="00FC1E3E" w:rsidRDefault="00FC1E3E" w:rsidP="004E7192">
            <w:pPr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86A" w14:textId="77777777" w:rsidR="00FC1E3E" w:rsidRDefault="00FC1E3E" w:rsidP="004E7192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C79" w14:textId="77777777" w:rsidR="00FC1E3E" w:rsidRDefault="00FC1E3E" w:rsidP="004E7192">
            <w:pPr>
              <w:jc w:val="center"/>
            </w:pPr>
          </w:p>
        </w:tc>
      </w:tr>
    </w:tbl>
    <w:p w14:paraId="2E30BC7E" w14:textId="77777777" w:rsidR="00FC1E3E" w:rsidRDefault="00FC1E3E" w:rsidP="00FC1E3E">
      <w:pPr>
        <w:jc w:val="both"/>
        <w:rPr>
          <w:b/>
        </w:rPr>
      </w:pPr>
    </w:p>
    <w:p w14:paraId="1EBC0465" w14:textId="77777777" w:rsidR="00FC1E3E" w:rsidRPr="00FF5C17" w:rsidRDefault="00FC1E3E" w:rsidP="00FC1E3E">
      <w:pPr>
        <w:jc w:val="both"/>
        <w:rPr>
          <w:b/>
        </w:rPr>
      </w:pPr>
      <w:r w:rsidRPr="00F73CBA">
        <w:rPr>
          <w:b/>
        </w:rPr>
        <w:t xml:space="preserve">Рейтинг заявки  по критерию – </w:t>
      </w:r>
      <w:r>
        <w:rPr>
          <w:b/>
        </w:rPr>
        <w:t xml:space="preserve">20 </w:t>
      </w:r>
      <w:r w:rsidRPr="00F73CBA">
        <w:rPr>
          <w:b/>
        </w:rPr>
        <w:t>балл</w:t>
      </w:r>
      <w:r>
        <w:rPr>
          <w:b/>
        </w:rPr>
        <w:t>ов</w:t>
      </w:r>
    </w:p>
    <w:p w14:paraId="2E014945" w14:textId="77777777" w:rsidR="00FC1E3E" w:rsidRDefault="00FC1E3E" w:rsidP="00FC1E3E">
      <w:pPr>
        <w:jc w:val="both"/>
      </w:pPr>
    </w:p>
    <w:p w14:paraId="0264A6D9" w14:textId="77777777" w:rsidR="00FC1E3E" w:rsidRDefault="00FC1E3E" w:rsidP="00FC1E3E">
      <w:pPr>
        <w:jc w:val="both"/>
      </w:pPr>
    </w:p>
    <w:p w14:paraId="6A6190F2" w14:textId="77777777" w:rsidR="00FC1E3E" w:rsidRDefault="00FC1E3E" w:rsidP="00FC1E3E">
      <w:pPr>
        <w:jc w:val="both"/>
      </w:pPr>
      <w:r w:rsidRPr="00AA1022">
        <w:t>ОБЩЕСТВО С ОГРАНИЧЕННОЙ ОТВЕТСТВЕННОСТЬЮ "ГРУППА КОМПАНИЙ "АБАК-2000"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11"/>
        <w:gridCol w:w="2557"/>
        <w:gridCol w:w="1911"/>
        <w:gridCol w:w="1866"/>
      </w:tblGrid>
      <w:tr w:rsidR="00FC1E3E" w:rsidRPr="005A3299" w14:paraId="70399A30" w14:textId="77777777" w:rsidTr="004E7192">
        <w:trPr>
          <w:trHeight w:val="68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8402" w14:textId="77777777" w:rsidR="00FC1E3E" w:rsidRPr="005A3299" w:rsidRDefault="00FC1E3E" w:rsidP="004E7192">
            <w:pPr>
              <w:keepNext/>
              <w:jc w:val="center"/>
              <w:rPr>
                <w:b/>
                <w:bCs/>
              </w:rPr>
            </w:pPr>
            <w:r w:rsidRPr="005A3299">
              <w:rPr>
                <w:b/>
                <w:bCs/>
              </w:rPr>
              <w:t>Член комиссии, ФИО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2761" w14:textId="77777777" w:rsidR="00FC1E3E" w:rsidRPr="005A3299" w:rsidRDefault="00FC1E3E" w:rsidP="004E7192">
            <w:pPr>
              <w:keepNext/>
              <w:jc w:val="center"/>
              <w:rPr>
                <w:b/>
                <w:bCs/>
                <w:lang w:val="en-US"/>
              </w:rPr>
            </w:pPr>
            <w:r w:rsidRPr="005A3299">
              <w:rPr>
                <w:b/>
                <w:bCs/>
              </w:rPr>
              <w:t>Роль в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883B" w14:textId="77777777" w:rsidR="00FC1E3E" w:rsidRPr="001B55E7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Обеспеченность Участника закупки трудовыми ресурсами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106" w14:textId="77777777" w:rsidR="00FC1E3E" w:rsidRPr="001B55E7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  <w:r w:rsidRPr="00414B7F">
              <w:rPr>
                <w:b/>
                <w:bCs/>
                <w:sz w:val="22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9B1A" w14:textId="77777777" w:rsidR="00FC1E3E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</w:p>
          <w:p w14:paraId="3FE93240" w14:textId="77777777" w:rsidR="00FC1E3E" w:rsidRPr="001B55E7" w:rsidRDefault="00FC1E3E" w:rsidP="004E7192">
            <w:pPr>
              <w:keepNext/>
              <w:jc w:val="center"/>
              <w:rPr>
                <w:b/>
                <w:bCs/>
                <w:sz w:val="22"/>
              </w:rPr>
            </w:pPr>
            <w:r w:rsidRPr="001B55E7">
              <w:rPr>
                <w:b/>
                <w:bCs/>
                <w:sz w:val="22"/>
              </w:rPr>
              <w:t>Сумма баллов по критерию (коэффициент значимости 0,</w:t>
            </w:r>
            <w:r>
              <w:rPr>
                <w:b/>
                <w:bCs/>
                <w:sz w:val="22"/>
              </w:rPr>
              <w:t>20</w:t>
            </w:r>
            <w:r w:rsidRPr="001B55E7">
              <w:rPr>
                <w:b/>
                <w:bCs/>
                <w:sz w:val="22"/>
              </w:rPr>
              <w:t>)</w:t>
            </w:r>
          </w:p>
        </w:tc>
      </w:tr>
      <w:tr w:rsidR="00FC1E3E" w:rsidRPr="005A3299" w14:paraId="10444479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1494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Харитонов Алексей Викторович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B5664" w14:textId="77777777" w:rsidR="00FC1E3E" w:rsidRPr="00AB4EAB" w:rsidRDefault="00FC1E3E" w:rsidP="004E7192">
            <w:pPr>
              <w:jc w:val="center"/>
            </w:pPr>
            <w:r w:rsidRPr="00A93D24">
              <w:t>Председатель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386F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C8C7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496" w14:textId="77777777" w:rsidR="00FC1E3E" w:rsidRPr="00DA2CED" w:rsidRDefault="00FC1E3E" w:rsidP="004E71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1E3E" w:rsidRPr="005A3299" w14:paraId="701BE538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919A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Гаранин Алексей Владимирович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8AE6" w14:textId="77777777" w:rsidR="00FC1E3E" w:rsidRPr="00A93D24" w:rsidRDefault="00FC1E3E" w:rsidP="004E7192">
            <w:pPr>
              <w:jc w:val="center"/>
            </w:pPr>
            <w:r>
              <w:t xml:space="preserve">Заместитель </w:t>
            </w:r>
            <w:r w:rsidRPr="00A93D24">
              <w:t>председател</w:t>
            </w:r>
            <w:r>
              <w:t>я</w:t>
            </w:r>
            <w:r w:rsidRPr="00A93D24">
              <w:t xml:space="preserve">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E7E1B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905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9E5B" w14:textId="77777777" w:rsidR="00FC1E3E" w:rsidRDefault="00FC1E3E" w:rsidP="004E7192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FC1E3E" w:rsidRPr="005A3299" w14:paraId="61D59411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7F37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414B7F">
              <w:rPr>
                <w:szCs w:val="20"/>
              </w:rPr>
              <w:t xml:space="preserve">Барышев Руслан Викторович 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5426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054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74AB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020" w14:textId="77777777" w:rsidR="00FC1E3E" w:rsidRDefault="00FC1E3E" w:rsidP="004E7192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FC1E3E" w:rsidRPr="005A3299" w14:paraId="7BBEC3D8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4789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 xml:space="preserve">Кулик Михаил Михайлович 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3A2C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76F0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D92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F59" w14:textId="77777777" w:rsidR="00FC1E3E" w:rsidRDefault="00FC1E3E" w:rsidP="004E7192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FC1E3E" w:rsidRPr="005A3299" w14:paraId="103F704E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1F7E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Керасирова Галина Борисовна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FF83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1D27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5D5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9F19" w14:textId="77777777" w:rsidR="00FC1E3E" w:rsidRDefault="00FC1E3E" w:rsidP="004E7192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FC1E3E" w:rsidRPr="005A3299" w14:paraId="57A73C82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1B3A" w14:textId="77777777" w:rsidR="00FC1E3E" w:rsidRPr="004F2CCE" w:rsidRDefault="00FC1E3E" w:rsidP="004E7192">
            <w:pPr>
              <w:jc w:val="center"/>
              <w:rPr>
                <w:szCs w:val="20"/>
              </w:rPr>
            </w:pPr>
            <w:r w:rsidRPr="00234406">
              <w:rPr>
                <w:szCs w:val="20"/>
              </w:rPr>
              <w:t>Литвенко Илья Юрьевич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776F" w14:textId="77777777" w:rsidR="00FC1E3E" w:rsidRPr="00AB4EAB" w:rsidRDefault="00FC1E3E" w:rsidP="004E7192">
            <w:pPr>
              <w:jc w:val="center"/>
            </w:pPr>
            <w:r w:rsidRPr="00AB4EAB">
              <w:t>Член комиссии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9E6F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029D" w14:textId="77777777" w:rsidR="00FC1E3E" w:rsidRDefault="00FC1E3E" w:rsidP="004E7192">
            <w:pPr>
              <w:jc w:val="center"/>
            </w:pPr>
            <w: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DEEF" w14:textId="77777777" w:rsidR="00FC1E3E" w:rsidRDefault="00FC1E3E" w:rsidP="004E7192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FC1E3E" w:rsidRPr="005A3299" w14:paraId="24D9A920" w14:textId="77777777" w:rsidTr="004E7192">
        <w:trPr>
          <w:trHeight w:val="680"/>
        </w:trPr>
        <w:tc>
          <w:tcPr>
            <w:tcW w:w="9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29B8" w14:textId="77777777" w:rsidR="00FC1E3E" w:rsidRPr="00AB4EAB" w:rsidRDefault="00FC1E3E" w:rsidP="004E7192">
            <w:pPr>
              <w:jc w:val="center"/>
              <w:rPr>
                <w:szCs w:val="20"/>
              </w:rPr>
            </w:pPr>
            <w:r w:rsidRPr="00524A16">
              <w:rPr>
                <w:szCs w:val="20"/>
              </w:rPr>
              <w:lastRenderedPageBreak/>
              <w:t xml:space="preserve">Садретдинова Альбина Даниловна  </w:t>
            </w:r>
          </w:p>
        </w:tc>
        <w:tc>
          <w:tcPr>
            <w:tcW w:w="9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5BF2" w14:textId="77777777" w:rsidR="00FC1E3E" w:rsidRPr="00AB4EAB" w:rsidRDefault="00FC1E3E" w:rsidP="004E7192">
            <w:pPr>
              <w:jc w:val="center"/>
            </w:pPr>
            <w:r w:rsidRPr="00AB4EAB">
              <w:t xml:space="preserve">Секретарь комиссии без права голоса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4687" w14:textId="77777777" w:rsidR="00FC1E3E" w:rsidRDefault="00FC1E3E" w:rsidP="004E7192">
            <w:pPr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D4C" w14:textId="77777777" w:rsidR="00FC1E3E" w:rsidRDefault="00FC1E3E" w:rsidP="004E7192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7CD" w14:textId="77777777" w:rsidR="00FC1E3E" w:rsidRDefault="00FC1E3E" w:rsidP="004E7192">
            <w:pPr>
              <w:jc w:val="center"/>
            </w:pPr>
          </w:p>
        </w:tc>
      </w:tr>
    </w:tbl>
    <w:p w14:paraId="4D39E633" w14:textId="77777777" w:rsidR="00FC1E3E" w:rsidRDefault="00FC1E3E" w:rsidP="00FC1E3E">
      <w:pPr>
        <w:jc w:val="both"/>
        <w:rPr>
          <w:b/>
        </w:rPr>
      </w:pPr>
    </w:p>
    <w:p w14:paraId="4141077F" w14:textId="77777777" w:rsidR="00FC1E3E" w:rsidRDefault="00FC1E3E" w:rsidP="00FC1E3E">
      <w:pPr>
        <w:jc w:val="both"/>
        <w:rPr>
          <w:b/>
        </w:rPr>
      </w:pPr>
      <w:r w:rsidRPr="00BB2641">
        <w:rPr>
          <w:b/>
        </w:rPr>
        <w:t xml:space="preserve">Рейтинг заявки  по критерию – </w:t>
      </w:r>
      <w:r>
        <w:rPr>
          <w:b/>
        </w:rPr>
        <w:t>0</w:t>
      </w:r>
      <w:r w:rsidRPr="00BB2641">
        <w:rPr>
          <w:b/>
        </w:rPr>
        <w:t xml:space="preserve"> балл</w:t>
      </w:r>
      <w:r>
        <w:rPr>
          <w:b/>
        </w:rPr>
        <w:t>ов</w:t>
      </w:r>
    </w:p>
    <w:p w14:paraId="76C96C39" w14:textId="77777777" w:rsidR="00FC1E3E" w:rsidRDefault="00FC1E3E" w:rsidP="00FC1E3E">
      <w:pPr>
        <w:jc w:val="both"/>
        <w:rPr>
          <w:b/>
        </w:rPr>
      </w:pPr>
    </w:p>
    <w:p w14:paraId="2849C5CA" w14:textId="77777777" w:rsidR="00FC1E3E" w:rsidRDefault="00FC1E3E" w:rsidP="00FC1E3E">
      <w:pPr>
        <w:jc w:val="both"/>
        <w:rPr>
          <w:b/>
        </w:rPr>
      </w:pPr>
    </w:p>
    <w:p w14:paraId="31358C42" w14:textId="77777777" w:rsidR="00FC1E3E" w:rsidRDefault="00FC1E3E" w:rsidP="00FC1E3E">
      <w:pPr>
        <w:jc w:val="both"/>
        <w:rPr>
          <w:b/>
        </w:rPr>
      </w:pPr>
    </w:p>
    <w:p w14:paraId="6E528A74" w14:textId="77777777" w:rsidR="00FC1E3E" w:rsidRDefault="00FC1E3E" w:rsidP="00FC1E3E">
      <w:pPr>
        <w:jc w:val="both"/>
        <w:rPr>
          <w:b/>
        </w:rPr>
      </w:pPr>
    </w:p>
    <w:p w14:paraId="6F96731B" w14:textId="77777777" w:rsidR="00FC1E3E" w:rsidRDefault="00FC1E3E" w:rsidP="00FC1E3E">
      <w:pPr>
        <w:jc w:val="both"/>
        <w:rPr>
          <w:b/>
        </w:rPr>
      </w:pPr>
    </w:p>
    <w:p w14:paraId="79CAD375" w14:textId="77777777" w:rsidR="00FC1E3E" w:rsidRDefault="00FC1E3E" w:rsidP="00FC1E3E">
      <w:pPr>
        <w:jc w:val="both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3"/>
        <w:gridCol w:w="2618"/>
        <w:gridCol w:w="824"/>
        <w:gridCol w:w="2488"/>
        <w:gridCol w:w="822"/>
      </w:tblGrid>
      <w:tr w:rsidR="00FC1E3E" w14:paraId="3D89DDB6" w14:textId="77777777" w:rsidTr="004E7192">
        <w:trPr>
          <w:trHeight w:val="277"/>
          <w:jc w:val="center"/>
        </w:trPr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1F2B0F" w14:textId="77777777" w:rsidR="00FC1E3E" w:rsidRPr="00204067" w:rsidRDefault="00FC1E3E" w:rsidP="004E7192">
            <w:pPr>
              <w:jc w:val="center"/>
              <w:rPr>
                <w:b/>
                <w:sz w:val="20"/>
              </w:rPr>
            </w:pPr>
            <w:bookmarkStart w:id="3" w:name="_Hlk37344348"/>
            <w:r w:rsidRPr="00204067">
              <w:rPr>
                <w:b/>
                <w:sz w:val="20"/>
              </w:rPr>
              <w:t>Наименование показателя по критерию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C3CC85" w14:textId="77777777" w:rsidR="00FC1E3E" w:rsidRPr="00204067" w:rsidRDefault="00FC1E3E" w:rsidP="004E7192">
            <w:pPr>
              <w:tabs>
                <w:tab w:val="left" w:pos="11052"/>
              </w:tabs>
              <w:jc w:val="center"/>
              <w:rPr>
                <w:b/>
                <w:sz w:val="20"/>
              </w:rPr>
            </w:pPr>
            <w:r w:rsidRPr="00204067">
              <w:rPr>
                <w:b/>
                <w:sz w:val="20"/>
              </w:rPr>
              <w:t xml:space="preserve">Значение </w:t>
            </w:r>
            <w:r w:rsidRPr="00204067">
              <w:rPr>
                <w:b/>
                <w:i/>
                <w:sz w:val="20"/>
              </w:rPr>
              <w:t>(предложение участника закупки)</w:t>
            </w:r>
          </w:p>
        </w:tc>
      </w:tr>
      <w:tr w:rsidR="00FC1E3E" w14:paraId="77AE317D" w14:textId="77777777" w:rsidTr="004E7192">
        <w:trPr>
          <w:trHeight w:val="834"/>
          <w:jc w:val="center"/>
        </w:trPr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F53" w14:textId="77777777" w:rsidR="00FC1E3E" w:rsidRPr="00204067" w:rsidRDefault="00FC1E3E" w:rsidP="004E7192">
            <w:pPr>
              <w:jc w:val="center"/>
              <w:rPr>
                <w:b/>
                <w:sz w:val="20"/>
              </w:rPr>
            </w:pPr>
          </w:p>
        </w:tc>
        <w:tc>
          <w:tcPr>
            <w:tcW w:w="1688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BAA5AE" w14:textId="77777777" w:rsidR="00FC1E3E" w:rsidRPr="009F6BFA" w:rsidRDefault="00FC1E3E" w:rsidP="004E7192">
            <w:pPr>
              <w:jc w:val="center"/>
              <w:rPr>
                <w:b/>
                <w:sz w:val="20"/>
                <w:szCs w:val="22"/>
              </w:rPr>
            </w:pPr>
            <w:r w:rsidRPr="00F70688">
              <w:rPr>
                <w:b/>
                <w:sz w:val="20"/>
                <w:szCs w:val="22"/>
              </w:rPr>
              <w:t>ОБЩЕСТВО С ОГРАНИЧЕННОЙ ОТВЕТСТВЕННОСТЬЮ "ПРОГРАММНЫЙ ПРОДУКТ"</w:t>
            </w:r>
          </w:p>
        </w:tc>
        <w:tc>
          <w:tcPr>
            <w:tcW w:w="1623" w:type="pct"/>
            <w:gridSpan w:val="2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72FF05" w14:textId="77777777" w:rsidR="00FC1E3E" w:rsidRPr="009F6BFA" w:rsidRDefault="00FC1E3E" w:rsidP="004E7192">
            <w:pPr>
              <w:jc w:val="center"/>
              <w:rPr>
                <w:b/>
                <w:sz w:val="20"/>
                <w:szCs w:val="22"/>
              </w:rPr>
            </w:pPr>
            <w:r w:rsidRPr="00F70688">
              <w:rPr>
                <w:b/>
                <w:sz w:val="20"/>
                <w:szCs w:val="22"/>
              </w:rPr>
              <w:t>ОБЩЕСТВО С ОГРАНИЧЕННОЙ ОТВЕТСТВЕННОСТЬЮ "ГРУППА КОМПАНИЙ "АБАК-2000"</w:t>
            </w:r>
          </w:p>
        </w:tc>
      </w:tr>
      <w:tr w:rsidR="00FC1E3E" w14:paraId="3740C536" w14:textId="77777777" w:rsidTr="004E7192">
        <w:trPr>
          <w:trHeight w:val="519"/>
          <w:jc w:val="center"/>
        </w:trPr>
        <w:tc>
          <w:tcPr>
            <w:tcW w:w="168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AD7DF8" w14:textId="77777777" w:rsidR="00FC1E3E" w:rsidRPr="003A2B6E" w:rsidRDefault="00FC1E3E" w:rsidP="004E71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8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C69325" w14:textId="77777777" w:rsidR="00FC1E3E" w:rsidRPr="003A2B6E" w:rsidRDefault="00FC1E3E" w:rsidP="004E7192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 xml:space="preserve">Заявка 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404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DC9D" w14:textId="77777777" w:rsidR="00FC1E3E" w:rsidRPr="003A2B6E" w:rsidRDefault="00FC1E3E" w:rsidP="004E7192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>Р</w:t>
            </w:r>
          </w:p>
        </w:tc>
        <w:tc>
          <w:tcPr>
            <w:tcW w:w="1220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A75BA3" w14:textId="77777777" w:rsidR="00FC1E3E" w:rsidRPr="003A2B6E" w:rsidRDefault="00FC1E3E" w:rsidP="004E7192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 xml:space="preserve">Заявка 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734592" w14:textId="77777777" w:rsidR="00FC1E3E" w:rsidRPr="003A2B6E" w:rsidRDefault="00FC1E3E" w:rsidP="004E7192">
            <w:pPr>
              <w:jc w:val="center"/>
              <w:rPr>
                <w:b/>
                <w:i/>
                <w:sz w:val="20"/>
              </w:rPr>
            </w:pPr>
            <w:r w:rsidRPr="003A2B6E">
              <w:rPr>
                <w:b/>
                <w:i/>
                <w:sz w:val="20"/>
              </w:rPr>
              <w:t>Р</w:t>
            </w:r>
          </w:p>
        </w:tc>
      </w:tr>
      <w:tr w:rsidR="00FC1E3E" w14:paraId="2481B337" w14:textId="77777777" w:rsidTr="004E7192">
        <w:trPr>
          <w:trHeight w:val="339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A73EB" w14:textId="77777777" w:rsidR="00FC1E3E" w:rsidRPr="005A5035" w:rsidRDefault="00FC1E3E" w:rsidP="004E7192">
            <w:pPr>
              <w:jc w:val="center"/>
              <w:rPr>
                <w:b/>
                <w:bCs/>
                <w:sz w:val="20"/>
                <w:szCs w:val="18"/>
              </w:rPr>
            </w:pPr>
            <w:r w:rsidRPr="00B13995">
              <w:rPr>
                <w:b/>
                <w:bCs/>
                <w:sz w:val="20"/>
                <w:szCs w:val="18"/>
              </w:rPr>
              <w:t>Обеспеченность Участника закупки трудовыми ресурсами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DED44" w14:textId="77777777" w:rsidR="00FC1E3E" w:rsidRPr="006D0B38" w:rsidRDefault="00FC1E3E" w:rsidP="004E7192">
            <w:pPr>
              <w:jc w:val="center"/>
              <w:rPr>
                <w:sz w:val="20"/>
                <w:szCs w:val="20"/>
              </w:rPr>
            </w:pPr>
            <w:r w:rsidRPr="00D27245">
              <w:rPr>
                <w:bCs/>
                <w:iCs/>
                <w:sz w:val="20"/>
                <w:szCs w:val="20"/>
              </w:rPr>
              <w:t xml:space="preserve">Представлены подтвержденные сведения о наличии </w:t>
            </w:r>
            <w:r>
              <w:rPr>
                <w:bCs/>
                <w:iCs/>
                <w:sz w:val="20"/>
                <w:szCs w:val="20"/>
              </w:rPr>
              <w:t>37</w:t>
            </w:r>
            <w:r w:rsidRPr="00D27245">
              <w:rPr>
                <w:bCs/>
                <w:iCs/>
                <w:sz w:val="20"/>
                <w:szCs w:val="20"/>
              </w:rPr>
              <w:t xml:space="preserve"> специалистов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41CF2" w14:textId="77777777" w:rsidR="00FC1E3E" w:rsidRPr="006D0B38" w:rsidRDefault="00FC1E3E" w:rsidP="004E7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7688D" w14:textId="77777777" w:rsidR="00FC1E3E" w:rsidRPr="006D0B38" w:rsidRDefault="00FC1E3E" w:rsidP="004E719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Предложение не представлено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ADC9" w14:textId="77777777" w:rsidR="00FC1E3E" w:rsidRPr="006D0B38" w:rsidRDefault="00FC1E3E" w:rsidP="004E71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C1E3E" w14:paraId="6A2E074C" w14:textId="77777777" w:rsidTr="004E7192">
        <w:trPr>
          <w:trHeight w:val="339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50B7E" w14:textId="77777777" w:rsidR="00FC1E3E" w:rsidRPr="00A119D7" w:rsidRDefault="00FC1E3E" w:rsidP="004E7192">
            <w:pPr>
              <w:jc w:val="center"/>
              <w:rPr>
                <w:b/>
                <w:bCs/>
                <w:sz w:val="20"/>
                <w:szCs w:val="18"/>
              </w:rPr>
            </w:pPr>
            <w:r w:rsidRPr="00B13995">
              <w:rPr>
                <w:b/>
                <w:bCs/>
                <w:sz w:val="20"/>
                <w:szCs w:val="18"/>
              </w:rPr>
              <w:t>Опыт участника по успешному оказанию услуг сопоставимого характера и объема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69155" w14:textId="77777777" w:rsidR="00FC1E3E" w:rsidRPr="006D0B38" w:rsidRDefault="00FC1E3E" w:rsidP="004E719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D27245">
              <w:rPr>
                <w:bCs/>
                <w:iCs/>
                <w:sz w:val="20"/>
                <w:szCs w:val="20"/>
              </w:rPr>
              <w:t>редставлены сведения о наличии опыта по успешному выполнению работ, оказанию услуг сопоставимого характера и объема</w:t>
            </w:r>
            <w:r>
              <w:rPr>
                <w:bCs/>
                <w:iCs/>
                <w:sz w:val="20"/>
                <w:szCs w:val="20"/>
              </w:rPr>
              <w:t xml:space="preserve"> на сумму </w:t>
            </w:r>
            <w:r w:rsidRPr="00D27245">
              <w:rPr>
                <w:bCs/>
                <w:iCs/>
                <w:sz w:val="20"/>
                <w:szCs w:val="20"/>
              </w:rPr>
              <w:t>1 025 045</w:t>
            </w:r>
            <w:r>
              <w:rPr>
                <w:bCs/>
                <w:iCs/>
                <w:sz w:val="20"/>
                <w:szCs w:val="20"/>
              </w:rPr>
              <w:t> </w:t>
            </w:r>
            <w:r w:rsidRPr="00D27245">
              <w:rPr>
                <w:bCs/>
                <w:iCs/>
                <w:sz w:val="20"/>
                <w:szCs w:val="20"/>
              </w:rPr>
              <w:t>473</w:t>
            </w:r>
            <w:r>
              <w:rPr>
                <w:bCs/>
                <w:iCs/>
                <w:sz w:val="20"/>
                <w:szCs w:val="20"/>
              </w:rPr>
              <w:t>,46 руб.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211F6" w14:textId="77777777" w:rsidR="00FC1E3E" w:rsidRPr="006D0B38" w:rsidRDefault="00FC1E3E" w:rsidP="004E7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81163" w14:textId="77777777" w:rsidR="00FC1E3E" w:rsidRPr="006D0B38" w:rsidRDefault="00FC1E3E" w:rsidP="004E719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не представлено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FE917" w14:textId="77777777" w:rsidR="00FC1E3E" w:rsidRPr="006D0B38" w:rsidRDefault="00FC1E3E" w:rsidP="004E719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C1E3E" w14:paraId="5E799B60" w14:textId="77777777" w:rsidTr="004E7192">
        <w:trPr>
          <w:trHeight w:val="113"/>
          <w:jc w:val="center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2DAD6B0" w14:textId="77777777" w:rsidR="00FC1E3E" w:rsidRPr="003A2B6E" w:rsidRDefault="00FC1E3E" w:rsidP="004E7192">
            <w:pPr>
              <w:jc w:val="center"/>
              <w:rPr>
                <w:b/>
                <w:color w:val="000000"/>
              </w:rPr>
            </w:pPr>
            <w:r w:rsidRPr="003A2B6E">
              <w:rPr>
                <w:b/>
                <w:color w:val="000000"/>
                <w:sz w:val="22"/>
              </w:rPr>
              <w:t>Сумма баллов по критерию</w:t>
            </w:r>
            <w:r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6ADCE1" w14:textId="77777777" w:rsidR="00FC1E3E" w:rsidRPr="006D0B38" w:rsidRDefault="00FC1E3E" w:rsidP="004E71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A86D65" w14:textId="77777777" w:rsidR="00FC1E3E" w:rsidRPr="006D0B38" w:rsidRDefault="00FC1E3E" w:rsidP="004E71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bookmarkEnd w:id="3"/>
    </w:tbl>
    <w:p w14:paraId="7A4A89FD" w14:textId="77777777" w:rsidR="00FC1E3E" w:rsidRPr="002905F5" w:rsidRDefault="00FC1E3E" w:rsidP="00FC1E3E">
      <w:pPr>
        <w:jc w:val="both"/>
        <w:rPr>
          <w:b/>
        </w:rPr>
      </w:pPr>
    </w:p>
    <w:p w14:paraId="4E1F87AF" w14:textId="77777777" w:rsidR="00FC1E3E" w:rsidRDefault="00FC1E3E" w:rsidP="005A5D85">
      <w:pPr>
        <w:jc w:val="both"/>
        <w:rPr>
          <w:b/>
        </w:rPr>
      </w:pPr>
    </w:p>
    <w:p w14:paraId="66C59961" w14:textId="77777777" w:rsidR="00FC1E3E" w:rsidRDefault="00FC1E3E" w:rsidP="005A5D85">
      <w:pPr>
        <w:jc w:val="both"/>
        <w:rPr>
          <w:b/>
        </w:rPr>
      </w:pPr>
    </w:p>
    <w:p w14:paraId="459A1081" w14:textId="77777777" w:rsidR="00FC1E3E" w:rsidRDefault="00FC1E3E" w:rsidP="005A5D85">
      <w:pPr>
        <w:jc w:val="both"/>
        <w:rPr>
          <w:b/>
        </w:rPr>
      </w:pPr>
    </w:p>
    <w:p w14:paraId="4277FEC7" w14:textId="77777777" w:rsidR="00FC1E3E" w:rsidRDefault="00FC1E3E" w:rsidP="005A5D85">
      <w:pPr>
        <w:jc w:val="both"/>
        <w:rPr>
          <w:b/>
        </w:rPr>
      </w:pPr>
    </w:p>
    <w:p w14:paraId="2AA51559" w14:textId="77777777" w:rsidR="00FC1E3E" w:rsidRDefault="00FC1E3E" w:rsidP="005A5D85">
      <w:pPr>
        <w:jc w:val="both"/>
        <w:rPr>
          <w:b/>
        </w:rPr>
      </w:pPr>
    </w:p>
    <w:p w14:paraId="1A30C9D5" w14:textId="77777777" w:rsidR="00FC1E3E" w:rsidRDefault="00FC1E3E" w:rsidP="005A5D85">
      <w:pPr>
        <w:jc w:val="both"/>
        <w:rPr>
          <w:b/>
        </w:rPr>
      </w:pPr>
    </w:p>
    <w:p w14:paraId="00E335E3" w14:textId="77777777" w:rsidR="00E87192" w:rsidRDefault="00E87192" w:rsidP="005A5D85">
      <w:pPr>
        <w:jc w:val="both"/>
        <w:rPr>
          <w:b/>
        </w:rPr>
      </w:pPr>
    </w:p>
    <w:p w14:paraId="3901D63C" w14:textId="77777777" w:rsidR="00E87192" w:rsidRDefault="00E87192" w:rsidP="005A5D85">
      <w:pPr>
        <w:jc w:val="both"/>
        <w:rPr>
          <w:b/>
        </w:rPr>
      </w:pPr>
    </w:p>
    <w:p w14:paraId="789CD1B4" w14:textId="77777777" w:rsidR="00F66A79" w:rsidRPr="002905F5" w:rsidRDefault="00F66A79" w:rsidP="005A5D85">
      <w:pPr>
        <w:jc w:val="both"/>
        <w:rPr>
          <w:b/>
        </w:rPr>
      </w:pPr>
    </w:p>
    <w:p w14:paraId="2D8B8F5B" w14:textId="77777777" w:rsidR="008F3012" w:rsidRPr="001D3A71" w:rsidRDefault="000D5510" w:rsidP="00FC1405">
      <w:pPr>
        <w:jc w:val="both"/>
        <w:rPr>
          <w:b/>
          <w:bCs/>
        </w:rPr>
      </w:pPr>
      <w:r w:rsidRPr="001D3A71">
        <w:rPr>
          <w:b/>
          <w:bCs/>
        </w:rPr>
        <w:t xml:space="preserve">3.5. </w:t>
      </w:r>
      <w:r w:rsidR="00742E89" w:rsidRPr="001D3A71">
        <w:rPr>
          <w:b/>
          <w:bCs/>
        </w:rPr>
        <w:t>На основании результатов оценки заявок на участие в открытом конкурсе в электронной форме комиссия в следующем составе:</w:t>
      </w:r>
    </w:p>
    <w:p w14:paraId="5E0765B5" w14:textId="77777777" w:rsidR="00FC1405" w:rsidRPr="001D3A71" w:rsidRDefault="00FC1405" w:rsidP="00FC1405">
      <w:pPr>
        <w:jc w:val="both"/>
        <w:rPr>
          <w:b/>
          <w:bCs/>
        </w:rPr>
      </w:pPr>
    </w:p>
    <w:p w14:paraId="5CD5ADD0" w14:textId="675153EA" w:rsidR="008F3012" w:rsidRDefault="008F3012" w:rsidP="008F3012">
      <w:pPr>
        <w:autoSpaceDE w:val="0"/>
        <w:autoSpaceDN w:val="0"/>
        <w:adjustRightInd w:val="0"/>
        <w:spacing w:after="120"/>
        <w:jc w:val="both"/>
      </w:pPr>
      <w:r w:rsidRPr="001D3A71">
        <w:rPr>
          <w:b/>
          <w:bCs/>
        </w:rPr>
        <w:t xml:space="preserve">- </w:t>
      </w:r>
      <w:r w:rsidR="00FC1E3E" w:rsidRPr="00FC1E3E">
        <w:t xml:space="preserve">Харитонов Алексей Викторович </w:t>
      </w:r>
      <w:r w:rsidR="009F797E" w:rsidRPr="001D3A71">
        <w:t>–</w:t>
      </w:r>
      <w:r w:rsidR="004B0EDC" w:rsidRPr="001D3A71">
        <w:t xml:space="preserve"> </w:t>
      </w:r>
      <w:r w:rsidR="00DC1728" w:rsidRPr="00DC1728">
        <w:t>Председатель комиссии</w:t>
      </w:r>
      <w:r w:rsidRPr="001D3A71">
        <w:t>;</w:t>
      </w:r>
    </w:p>
    <w:p w14:paraId="0C79F555" w14:textId="523B798E" w:rsidR="004C2874" w:rsidRPr="004C2874" w:rsidRDefault="004C2874" w:rsidP="008F3012">
      <w:pPr>
        <w:autoSpaceDE w:val="0"/>
        <w:autoSpaceDN w:val="0"/>
        <w:adjustRightInd w:val="0"/>
        <w:spacing w:after="120"/>
        <w:jc w:val="both"/>
      </w:pPr>
      <w:r>
        <w:t>-</w:t>
      </w:r>
      <w:r w:rsidRPr="004C2874">
        <w:rPr>
          <w:sz w:val="20"/>
          <w:szCs w:val="20"/>
        </w:rPr>
        <w:t xml:space="preserve"> </w:t>
      </w:r>
      <w:r w:rsidRPr="004C2874">
        <w:t>Гаранин Алексей Владимирович</w:t>
      </w:r>
      <w:r>
        <w:t xml:space="preserve"> –</w:t>
      </w:r>
      <w:r w:rsidR="00161BFF">
        <w:t xml:space="preserve"> </w:t>
      </w:r>
      <w:r>
        <w:t>Заместитель председателя комиссии</w:t>
      </w:r>
      <w:r w:rsidRPr="004C2874">
        <w:t>;</w:t>
      </w:r>
    </w:p>
    <w:p w14:paraId="3DC57F84" w14:textId="6CBE0E67" w:rsidR="008F3012" w:rsidRDefault="008F3012" w:rsidP="008F3012">
      <w:pPr>
        <w:autoSpaceDE w:val="0"/>
        <w:autoSpaceDN w:val="0"/>
        <w:adjustRightInd w:val="0"/>
        <w:spacing w:after="120"/>
        <w:jc w:val="both"/>
      </w:pPr>
      <w:r w:rsidRPr="001D3A71">
        <w:t xml:space="preserve">- </w:t>
      </w:r>
      <w:r w:rsidR="004C2874" w:rsidRPr="004C2874">
        <w:t xml:space="preserve">Кулик Михаил Михайлович </w:t>
      </w:r>
      <w:r w:rsidR="00161BFF">
        <w:t xml:space="preserve">– </w:t>
      </w:r>
      <w:r w:rsidRPr="001D3A71">
        <w:t>Член комиссии;</w:t>
      </w:r>
    </w:p>
    <w:p w14:paraId="5CB9C949" w14:textId="2FE6EF7C" w:rsidR="004C2874" w:rsidRPr="004C2874" w:rsidRDefault="004C2874" w:rsidP="008F3012">
      <w:pPr>
        <w:autoSpaceDE w:val="0"/>
        <w:autoSpaceDN w:val="0"/>
        <w:adjustRightInd w:val="0"/>
        <w:spacing w:after="120"/>
        <w:jc w:val="both"/>
      </w:pPr>
      <w:r>
        <w:t>-</w:t>
      </w:r>
      <w:r w:rsidRPr="004C2874">
        <w:rPr>
          <w:sz w:val="20"/>
          <w:szCs w:val="20"/>
        </w:rPr>
        <w:t xml:space="preserve"> </w:t>
      </w:r>
      <w:r w:rsidR="00FC1E3E" w:rsidRPr="00FC1E3E">
        <w:t xml:space="preserve">Астахов Алексей Алексеевич    </w:t>
      </w:r>
      <w:r>
        <w:t>–</w:t>
      </w:r>
      <w:r w:rsidR="00161BFF">
        <w:t xml:space="preserve"> </w:t>
      </w:r>
      <w:r>
        <w:t>Член комиссии</w:t>
      </w:r>
      <w:r w:rsidRPr="004C2874">
        <w:t>;</w:t>
      </w:r>
    </w:p>
    <w:p w14:paraId="17BAA2E1" w14:textId="77777777" w:rsidR="00FC1E3E" w:rsidRPr="001D3A71" w:rsidRDefault="00FC1E3E" w:rsidP="00FC1E3E">
      <w:pPr>
        <w:autoSpaceDE w:val="0"/>
        <w:autoSpaceDN w:val="0"/>
        <w:adjustRightInd w:val="0"/>
        <w:spacing w:after="120"/>
        <w:jc w:val="both"/>
      </w:pPr>
      <w:r w:rsidRPr="001D3A71">
        <w:t xml:space="preserve">- </w:t>
      </w:r>
      <w:r w:rsidRPr="00FC1E3E">
        <w:rPr>
          <w:szCs w:val="20"/>
        </w:rPr>
        <w:t xml:space="preserve">Керасирова Галина Борисовна </w:t>
      </w:r>
      <w:r>
        <w:t xml:space="preserve">– </w:t>
      </w:r>
      <w:r w:rsidRPr="001D3A71">
        <w:t>Член комиссии;</w:t>
      </w:r>
    </w:p>
    <w:p w14:paraId="6E075698" w14:textId="053C586B" w:rsidR="00FC1E3E" w:rsidRPr="001D3A71" w:rsidRDefault="00FC1E3E" w:rsidP="00FC1E3E">
      <w:pPr>
        <w:autoSpaceDE w:val="0"/>
        <w:autoSpaceDN w:val="0"/>
        <w:adjustRightInd w:val="0"/>
        <w:spacing w:after="120"/>
        <w:jc w:val="both"/>
      </w:pPr>
      <w:r w:rsidRPr="001D3A71">
        <w:t xml:space="preserve">- </w:t>
      </w:r>
      <w:r w:rsidRPr="00FC1E3E">
        <w:rPr>
          <w:szCs w:val="20"/>
        </w:rPr>
        <w:t xml:space="preserve">Литвенко Илья Юрьевич </w:t>
      </w:r>
      <w:r>
        <w:t xml:space="preserve">– </w:t>
      </w:r>
      <w:r w:rsidRPr="001D3A71">
        <w:t>Член комиссии;</w:t>
      </w:r>
    </w:p>
    <w:p w14:paraId="6CEFC0B3" w14:textId="77777777" w:rsidR="00DC352E" w:rsidRPr="001D3A71" w:rsidRDefault="008F3012" w:rsidP="00742E89">
      <w:pPr>
        <w:autoSpaceDE w:val="0"/>
        <w:autoSpaceDN w:val="0"/>
        <w:adjustRightInd w:val="0"/>
        <w:spacing w:after="120"/>
        <w:jc w:val="both"/>
      </w:pPr>
      <w:r w:rsidRPr="001D3A71">
        <w:t xml:space="preserve">- </w:t>
      </w:r>
      <w:r w:rsidR="00120DE5" w:rsidRPr="001D3A71">
        <w:t xml:space="preserve">Садретдинова Альбина Даниловна </w:t>
      </w:r>
      <w:r w:rsidRPr="001D3A71">
        <w:t xml:space="preserve">- </w:t>
      </w:r>
      <w:r w:rsidR="006E6EDA" w:rsidRPr="001D3A71">
        <w:t>Секретарь комиссии</w:t>
      </w:r>
      <w:r w:rsidRPr="001D3A71">
        <w:t xml:space="preserve"> без права голоса.</w:t>
      </w:r>
    </w:p>
    <w:p w14:paraId="157B5CEA" w14:textId="001B1181" w:rsidR="00161BFF" w:rsidRDefault="00742E89" w:rsidP="00AC7D18">
      <w:pPr>
        <w:autoSpaceDE w:val="0"/>
        <w:autoSpaceDN w:val="0"/>
        <w:adjustRightInd w:val="0"/>
        <w:jc w:val="both"/>
        <w:rPr>
          <w:b/>
          <w:bCs/>
        </w:rPr>
      </w:pPr>
      <w:r w:rsidRPr="001D3A71">
        <w:rPr>
          <w:b/>
          <w:bCs/>
        </w:rPr>
        <w:t>приняла решение о присвоении заявкам значений по каждому из предусмотренных критериев оценки и присвоении этим заявкам порядковых номеров:</w:t>
      </w:r>
    </w:p>
    <w:p w14:paraId="3DC77145" w14:textId="77777777" w:rsidR="00C278B4" w:rsidRDefault="00C278B4" w:rsidP="00AC7D18">
      <w:pPr>
        <w:autoSpaceDE w:val="0"/>
        <w:autoSpaceDN w:val="0"/>
        <w:adjustRightInd w:val="0"/>
        <w:jc w:val="both"/>
        <w:rPr>
          <w:b/>
          <w:bCs/>
        </w:rPr>
      </w:pPr>
    </w:p>
    <w:p w14:paraId="275139DC" w14:textId="77777777" w:rsidR="00C278B4" w:rsidRDefault="00C278B4" w:rsidP="00AC7D18">
      <w:pPr>
        <w:autoSpaceDE w:val="0"/>
        <w:autoSpaceDN w:val="0"/>
        <w:adjustRightInd w:val="0"/>
        <w:jc w:val="both"/>
        <w:rPr>
          <w:b/>
          <w:bCs/>
        </w:rPr>
      </w:pPr>
    </w:p>
    <w:p w14:paraId="722585EF" w14:textId="77777777" w:rsidR="00C278B4" w:rsidRPr="001D3A71" w:rsidRDefault="00C278B4" w:rsidP="00AC7D1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1"/>
        <w:gridCol w:w="2343"/>
        <w:gridCol w:w="1044"/>
        <w:gridCol w:w="2235"/>
        <w:gridCol w:w="1152"/>
      </w:tblGrid>
      <w:tr w:rsidR="00D53F06" w:rsidRPr="001D3A71" w14:paraId="04303957" w14:textId="4F6C8B0C" w:rsidTr="00FB75EF">
        <w:trPr>
          <w:trHeight w:val="708"/>
          <w:jc w:val="center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BE1F92" w14:textId="77777777" w:rsidR="00D53F06" w:rsidRPr="001D3A71" w:rsidRDefault="00D53F06" w:rsidP="00D53F06">
            <w:pPr>
              <w:jc w:val="center"/>
              <w:rPr>
                <w:b/>
              </w:rPr>
            </w:pPr>
            <w:r w:rsidRPr="001D3A71">
              <w:rPr>
                <w:b/>
              </w:rPr>
              <w:t>Наименование критерия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1F1CF6" w14:textId="4FD2D309" w:rsidR="00D53F06" w:rsidRPr="001D3A71" w:rsidRDefault="00D53F06" w:rsidP="00D53F06">
            <w:pPr>
              <w:tabs>
                <w:tab w:val="left" w:pos="11052"/>
              </w:tabs>
              <w:jc w:val="center"/>
              <w:rPr>
                <w:b/>
              </w:rPr>
            </w:pPr>
            <w:r w:rsidRPr="001D3A71">
              <w:rPr>
                <w:b/>
              </w:rPr>
              <w:t xml:space="preserve">Значение </w:t>
            </w:r>
            <w:r w:rsidRPr="001D3A71">
              <w:rPr>
                <w:b/>
                <w:i/>
              </w:rPr>
              <w:t>(предложение участника закупки)</w:t>
            </w:r>
          </w:p>
        </w:tc>
      </w:tr>
      <w:tr w:rsidR="00FB75EF" w:rsidRPr="001D3A71" w14:paraId="60328F77" w14:textId="4EA6B56D" w:rsidTr="006F0450">
        <w:trPr>
          <w:trHeight w:val="834"/>
          <w:jc w:val="center"/>
        </w:trPr>
        <w:tc>
          <w:tcPr>
            <w:tcW w:w="1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147E72" w14:textId="77777777" w:rsidR="00FB75EF" w:rsidRPr="001D3A71" w:rsidRDefault="00FB75EF" w:rsidP="00FB75EF">
            <w:pPr>
              <w:jc w:val="center"/>
              <w:rPr>
                <w:b/>
              </w:rPr>
            </w:pPr>
          </w:p>
        </w:tc>
        <w:tc>
          <w:tcPr>
            <w:tcW w:w="1661" w:type="pct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43ABF7" w14:textId="7A792C59" w:rsidR="00FB75EF" w:rsidRPr="003A2109" w:rsidRDefault="00FB75EF" w:rsidP="00FB75EF">
            <w:pPr>
              <w:jc w:val="center"/>
              <w:rPr>
                <w:b/>
                <w:sz w:val="18"/>
                <w:szCs w:val="20"/>
              </w:rPr>
            </w:pPr>
            <w:r w:rsidRPr="002B6625">
              <w:rPr>
                <w:b/>
                <w:sz w:val="20"/>
                <w:szCs w:val="22"/>
              </w:rPr>
              <w:t>ОБЩЕСТВО С ОГРАНИЧЕННОЙ ОТВЕТСТВЕННОСТЬЮ "ПРОГРАММНЫЙ ПРОДУКТ"</w:t>
            </w:r>
          </w:p>
        </w:tc>
        <w:tc>
          <w:tcPr>
            <w:tcW w:w="1661" w:type="pct"/>
            <w:gridSpan w:val="2"/>
            <w:tcBorders>
              <w:top w:val="single" w:sz="8" w:space="0" w:color="333333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28E052" w14:textId="15A75C0E" w:rsidR="00FB75EF" w:rsidRPr="003A2109" w:rsidRDefault="00FB75EF" w:rsidP="00FB75EF">
            <w:pPr>
              <w:jc w:val="center"/>
              <w:rPr>
                <w:b/>
                <w:sz w:val="18"/>
                <w:szCs w:val="20"/>
              </w:rPr>
            </w:pPr>
            <w:r w:rsidRPr="002B6625">
              <w:rPr>
                <w:b/>
                <w:sz w:val="20"/>
                <w:szCs w:val="22"/>
              </w:rPr>
              <w:t>ОБЩЕСТВО С ОГРАНИЧЕННОЙ ОТВЕТСТВЕННОСТЬЮ "ГРУППА КОМПАНИЙ "АБАК-2000"</w:t>
            </w:r>
          </w:p>
        </w:tc>
      </w:tr>
      <w:tr w:rsidR="00FB75EF" w:rsidRPr="001D3A71" w14:paraId="41284B5F" w14:textId="25D1F5EE" w:rsidTr="006F0450">
        <w:trPr>
          <w:trHeight w:val="287"/>
          <w:jc w:val="center"/>
        </w:trPr>
        <w:tc>
          <w:tcPr>
            <w:tcW w:w="1678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B6B4BB" w14:textId="77777777" w:rsidR="00FB75EF" w:rsidRPr="001D3A71" w:rsidRDefault="00FB75EF" w:rsidP="00FB75EF">
            <w:pPr>
              <w:jc w:val="center"/>
              <w:rPr>
                <w:b/>
                <w:i/>
              </w:rPr>
            </w:pPr>
          </w:p>
        </w:tc>
        <w:tc>
          <w:tcPr>
            <w:tcW w:w="1149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401E03" w14:textId="70352574" w:rsidR="00FB75EF" w:rsidRPr="00EC5F1A" w:rsidRDefault="00FB75EF" w:rsidP="00FB75E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18"/>
                <w:szCs w:val="18"/>
              </w:rPr>
              <w:t>Заявка 2</w:t>
            </w:r>
          </w:p>
        </w:tc>
        <w:tc>
          <w:tcPr>
            <w:tcW w:w="512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CC15C8" w14:textId="41EAD152" w:rsidR="00FB75EF" w:rsidRPr="00EC5F1A" w:rsidRDefault="00FB75EF" w:rsidP="00FB75EF">
            <w:pPr>
              <w:jc w:val="center"/>
              <w:rPr>
                <w:b/>
                <w:i/>
                <w:sz w:val="22"/>
              </w:rPr>
            </w:pPr>
            <w:r w:rsidRPr="003A2109">
              <w:rPr>
                <w:b/>
                <w:i/>
                <w:sz w:val="18"/>
                <w:szCs w:val="18"/>
              </w:rPr>
              <w:t>Р</w:t>
            </w:r>
          </w:p>
        </w:tc>
        <w:tc>
          <w:tcPr>
            <w:tcW w:w="1096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6C7870" w14:textId="686D0C21" w:rsidR="00FB75EF" w:rsidRPr="00D53F06" w:rsidRDefault="00FB75EF" w:rsidP="00FB75EF">
            <w:pPr>
              <w:jc w:val="center"/>
              <w:rPr>
                <w:b/>
                <w:i/>
                <w:sz w:val="22"/>
              </w:rPr>
            </w:pPr>
            <w:r w:rsidRPr="003A2109">
              <w:rPr>
                <w:b/>
                <w:i/>
                <w:sz w:val="18"/>
                <w:szCs w:val="18"/>
              </w:rPr>
              <w:t xml:space="preserve">Заявка </w:t>
            </w: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single" w:sz="8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555847" w14:textId="3A7749EC" w:rsidR="00FB75EF" w:rsidRPr="00EC5F1A" w:rsidRDefault="00FB75EF" w:rsidP="00FB75EF">
            <w:pPr>
              <w:jc w:val="center"/>
              <w:rPr>
                <w:b/>
                <w:i/>
                <w:sz w:val="22"/>
              </w:rPr>
            </w:pPr>
            <w:r w:rsidRPr="003A2109">
              <w:rPr>
                <w:b/>
                <w:i/>
                <w:sz w:val="18"/>
                <w:szCs w:val="18"/>
              </w:rPr>
              <w:t>Р</w:t>
            </w:r>
          </w:p>
        </w:tc>
      </w:tr>
      <w:tr w:rsidR="00FB75EF" w:rsidRPr="001D3A71" w14:paraId="73CCDC56" w14:textId="5E3D3463" w:rsidTr="006F0450">
        <w:trPr>
          <w:trHeight w:val="357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277" w14:textId="77777777" w:rsidR="00FB75EF" w:rsidRPr="001D3A71" w:rsidRDefault="00FB75EF" w:rsidP="00FB75E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 w:rsidRPr="001D3A71">
              <w:t>Цена контракта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8BC" w14:textId="7EB71380" w:rsidR="00FB75EF" w:rsidRPr="00161BFF" w:rsidRDefault="00FB75EF" w:rsidP="00FB75E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B75EF">
              <w:rPr>
                <w:b/>
                <w:bCs/>
                <w:iCs/>
                <w:sz w:val="18"/>
                <w:szCs w:val="20"/>
              </w:rPr>
              <w:t>76 800 000,00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6568" w14:textId="27412F50" w:rsidR="00FB75EF" w:rsidRPr="00FB75EF" w:rsidRDefault="00FB75EF" w:rsidP="00FB75EF">
            <w:pPr>
              <w:jc w:val="center"/>
              <w:rPr>
                <w:b/>
                <w:sz w:val="18"/>
                <w:szCs w:val="18"/>
              </w:rPr>
            </w:pPr>
            <w:r w:rsidRPr="00FB75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09D8" w14:textId="4D17DB34" w:rsidR="00FB75EF" w:rsidRPr="00161BFF" w:rsidRDefault="00FB75EF" w:rsidP="00FB75E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B75EF">
              <w:rPr>
                <w:b/>
                <w:bCs/>
                <w:iCs/>
                <w:sz w:val="18"/>
                <w:szCs w:val="20"/>
              </w:rPr>
              <w:t>77 900 000,00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CBF" w14:textId="744C8A6F" w:rsidR="00FB75EF" w:rsidRPr="006707CE" w:rsidRDefault="00FB75EF" w:rsidP="00FB75EF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75EF">
              <w:rPr>
                <w:b/>
                <w:bCs/>
                <w:iCs/>
                <w:sz w:val="18"/>
                <w:szCs w:val="18"/>
              </w:rPr>
              <w:t>29,58</w:t>
            </w:r>
          </w:p>
        </w:tc>
      </w:tr>
      <w:tr w:rsidR="00FB75EF" w:rsidRPr="001D3A71" w14:paraId="312879C3" w14:textId="7D554A73" w:rsidTr="006F0450">
        <w:trPr>
          <w:trHeight w:val="1016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DC050" w14:textId="77777777" w:rsidR="00FB75EF" w:rsidRPr="001D3A71" w:rsidRDefault="00FB75EF" w:rsidP="00FB75E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 w:rsidRPr="001D3A71"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7744A" w14:textId="29DF4338" w:rsidR="00FB75EF" w:rsidRPr="003A2109" w:rsidRDefault="00FB75EF" w:rsidP="00FB75E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4E957" w14:textId="75228DB0" w:rsidR="00FB75EF" w:rsidRPr="003A2109" w:rsidRDefault="00FB75EF" w:rsidP="00FB75E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0</w:t>
            </w:r>
          </w:p>
        </w:tc>
      </w:tr>
      <w:tr w:rsidR="00FB75EF" w:rsidRPr="001D3A71" w14:paraId="756F8D63" w14:textId="0835702D" w:rsidTr="006F0450">
        <w:trPr>
          <w:trHeight w:val="339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3E86E" w14:textId="77777777" w:rsidR="00FB75EF" w:rsidRPr="001D3A71" w:rsidRDefault="00FB75EF" w:rsidP="00FB75E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 w:rsidRPr="001D3A71">
              <w:t>Квалификация участников закупки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8C5CF" w14:textId="6DBB7AC7" w:rsidR="00FB75EF" w:rsidRPr="003A2109" w:rsidRDefault="00FB75EF" w:rsidP="00FB75E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98E29" w14:textId="4C621B47" w:rsidR="00FB75EF" w:rsidRPr="003A2109" w:rsidRDefault="00FB75EF" w:rsidP="00FB75E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0</w:t>
            </w:r>
          </w:p>
        </w:tc>
      </w:tr>
      <w:tr w:rsidR="00FB75EF" w:rsidRPr="001D3A71" w14:paraId="7131EE05" w14:textId="48121F8F" w:rsidTr="006F0450">
        <w:trPr>
          <w:trHeight w:val="7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EA4" w14:textId="77777777" w:rsidR="00FB75EF" w:rsidRPr="001D3A71" w:rsidRDefault="00FB75EF" w:rsidP="00FB75EF">
            <w:pPr>
              <w:jc w:val="center"/>
              <w:rPr>
                <w:b/>
              </w:rPr>
            </w:pPr>
            <w:r w:rsidRPr="001D3A71">
              <w:rPr>
                <w:b/>
              </w:rPr>
              <w:t>Итоговый рейтинг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732" w14:textId="6ABD5DB7" w:rsidR="00FB75EF" w:rsidRPr="003A2109" w:rsidRDefault="00FB75EF" w:rsidP="00FB75E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F66" w14:textId="7DC11709" w:rsidR="00FB75EF" w:rsidRPr="003A2109" w:rsidRDefault="00FB75EF" w:rsidP="00FB75E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>
              <w:rPr>
                <w:b/>
                <w:bCs/>
                <w:iCs/>
                <w:sz w:val="18"/>
                <w:szCs w:val="20"/>
              </w:rPr>
              <w:t>29,58</w:t>
            </w:r>
          </w:p>
        </w:tc>
      </w:tr>
      <w:tr w:rsidR="00FB75EF" w:rsidRPr="001D3A71" w14:paraId="0614B092" w14:textId="260C9022" w:rsidTr="006F0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678" w:type="pct"/>
            <w:tcBorders>
              <w:top w:val="single" w:sz="4" w:space="0" w:color="auto"/>
            </w:tcBorders>
            <w:shd w:val="clear" w:color="auto" w:fill="BFBFBF"/>
            <w:noWrap/>
            <w:vAlign w:val="center"/>
          </w:tcPr>
          <w:p w14:paraId="23851A4C" w14:textId="77777777" w:rsidR="00FB75EF" w:rsidRPr="001D3A71" w:rsidRDefault="00FB75EF" w:rsidP="00FB75EF">
            <w:pPr>
              <w:jc w:val="center"/>
              <w:rPr>
                <w:b/>
                <w:color w:val="000000"/>
              </w:rPr>
            </w:pPr>
            <w:r w:rsidRPr="001D3A71">
              <w:rPr>
                <w:b/>
                <w:color w:val="000000"/>
              </w:rPr>
              <w:t>Порядковый номер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44E9F6A" w14:textId="739DA123" w:rsidR="00FB75EF" w:rsidRPr="001D3A71" w:rsidRDefault="00FB75EF" w:rsidP="00FB75E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7467C21" w14:textId="013BB913" w:rsidR="00FB75EF" w:rsidRPr="001D3A71" w:rsidRDefault="00FB75EF" w:rsidP="00FB75E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sz w:val="18"/>
                <w:szCs w:val="20"/>
              </w:rPr>
              <w:t>2</w:t>
            </w:r>
          </w:p>
        </w:tc>
      </w:tr>
    </w:tbl>
    <w:p w14:paraId="6914412E" w14:textId="4915831D" w:rsidR="00DC56D9" w:rsidRDefault="00130BEF" w:rsidP="00130BEF">
      <w:pPr>
        <w:jc w:val="both"/>
        <w:rPr>
          <w:b/>
          <w:bCs/>
        </w:rPr>
      </w:pPr>
      <w:r w:rsidRPr="001D3A71">
        <w:rPr>
          <w:b/>
          <w:bCs/>
        </w:rPr>
        <w:t>4. Сведения об участниках, занявших первое и второе мест</w:t>
      </w:r>
      <w:r w:rsidR="00C23C1E" w:rsidRPr="001D3A71">
        <w:rPr>
          <w:b/>
          <w:bCs/>
        </w:rPr>
        <w:t>о</w:t>
      </w:r>
      <w:r w:rsidRPr="001D3A71">
        <w:rPr>
          <w:b/>
          <w:bCs/>
        </w:rPr>
        <w:t>:</w:t>
      </w:r>
    </w:p>
    <w:p w14:paraId="51BA986A" w14:textId="77777777" w:rsidR="00DC56D9" w:rsidRDefault="00DC56D9" w:rsidP="00130BEF">
      <w:pPr>
        <w:jc w:val="both"/>
        <w:rPr>
          <w:b/>
          <w:bCs/>
        </w:rPr>
      </w:pPr>
    </w:p>
    <w:p w14:paraId="5953BD9C" w14:textId="7C9DEDD9" w:rsidR="00DC56D9" w:rsidRPr="001D3A71" w:rsidRDefault="00130BEF" w:rsidP="00130BEF">
      <w:pPr>
        <w:jc w:val="both"/>
        <w:rPr>
          <w:b/>
          <w:bCs/>
        </w:rPr>
      </w:pPr>
      <w:r w:rsidRPr="001D3A71">
        <w:rPr>
          <w:b/>
          <w:bCs/>
        </w:rPr>
        <w:t>Участник, за</w:t>
      </w:r>
      <w:r w:rsidR="00A91EA8" w:rsidRPr="001D3A71">
        <w:rPr>
          <w:b/>
          <w:bCs/>
        </w:rPr>
        <w:t>нявший первое место</w:t>
      </w:r>
      <w:r w:rsidRPr="001D3A71">
        <w:rPr>
          <w:b/>
          <w:bCs/>
        </w:rPr>
        <w:t xml:space="preserve">: </w:t>
      </w:r>
      <w:r w:rsidRPr="001D3A71">
        <w:rPr>
          <w:b/>
          <w:bCs/>
        </w:rPr>
        <w:tab/>
      </w:r>
    </w:p>
    <w:p w14:paraId="23E36ADA" w14:textId="7FDF974A" w:rsidR="009C5FA0" w:rsidRPr="009C5FA0" w:rsidRDefault="00FB75EF" w:rsidP="009C5FA0">
      <w:pPr>
        <w:jc w:val="both"/>
        <w:rPr>
          <w:b/>
        </w:rPr>
      </w:pPr>
      <w:r w:rsidRPr="00FB75EF">
        <w:rPr>
          <w:b/>
        </w:rPr>
        <w:t>ОБЩЕСТВО С ОГРАНИЧЕННОЙ ОТВЕТСТВЕННОСТЬЮ "ПРОГРАММНЫЙ ПРОДУКТ"</w:t>
      </w:r>
    </w:p>
    <w:p w14:paraId="0F201F14" w14:textId="6686E9A9" w:rsidR="00E87192" w:rsidRDefault="009C5FA0" w:rsidP="009C5FA0">
      <w:pPr>
        <w:jc w:val="both"/>
        <w:rPr>
          <w:bCs/>
        </w:rPr>
      </w:pPr>
      <w:r w:rsidRPr="009C5FA0">
        <w:rPr>
          <w:bCs/>
        </w:rPr>
        <w:t>121096, г. Москва, ул. Василисы Кожиной, д. 1</w:t>
      </w:r>
    </w:p>
    <w:p w14:paraId="60BEE8A3" w14:textId="77777777" w:rsidR="009C5FA0" w:rsidRPr="001D3A71" w:rsidRDefault="009C5FA0" w:rsidP="009C5FA0">
      <w:pPr>
        <w:jc w:val="both"/>
        <w:rPr>
          <w:b/>
          <w:bCs/>
        </w:rPr>
      </w:pPr>
    </w:p>
    <w:p w14:paraId="2DCF02B1" w14:textId="77777777" w:rsidR="00A91EA8" w:rsidRPr="001D3A71" w:rsidRDefault="00A91EA8" w:rsidP="00130BEF">
      <w:pPr>
        <w:jc w:val="both"/>
        <w:rPr>
          <w:b/>
          <w:bCs/>
        </w:rPr>
      </w:pPr>
      <w:r w:rsidRPr="001D3A71">
        <w:rPr>
          <w:b/>
          <w:bCs/>
        </w:rPr>
        <w:t>Участник, занявший второе место</w:t>
      </w:r>
      <w:r w:rsidR="00130BEF" w:rsidRPr="001D3A71">
        <w:rPr>
          <w:b/>
          <w:bCs/>
        </w:rPr>
        <w:t xml:space="preserve">: </w:t>
      </w:r>
      <w:r w:rsidR="00130BEF" w:rsidRPr="001D3A71">
        <w:rPr>
          <w:b/>
          <w:bCs/>
        </w:rPr>
        <w:tab/>
      </w:r>
    </w:p>
    <w:p w14:paraId="6629D1E7" w14:textId="477B166D" w:rsidR="009C5FA0" w:rsidRPr="009C5FA0" w:rsidRDefault="00FB75EF" w:rsidP="009C5FA0">
      <w:pPr>
        <w:rPr>
          <w:b/>
        </w:rPr>
      </w:pPr>
      <w:r w:rsidRPr="009C5FA0">
        <w:rPr>
          <w:b/>
        </w:rPr>
        <w:t>ОБЩЕСТВО С ОГРАНИЧЕННОЙ ОТВЕТСТВЕННОСТЬЮ "ГРУППА КОМПАНИЙ "АБАК-2000"</w:t>
      </w:r>
      <w:bookmarkStart w:id="4" w:name="_GoBack"/>
      <w:bookmarkEnd w:id="4"/>
    </w:p>
    <w:p w14:paraId="165A870B" w14:textId="6D668905" w:rsidR="00F07585" w:rsidRPr="001D3A71" w:rsidRDefault="009C5FA0" w:rsidP="009C5FA0">
      <w:r>
        <w:t>400001, г. Волгоград, ул. Академическая, д.22</w:t>
      </w:r>
    </w:p>
    <w:sectPr w:rsidR="00F07585" w:rsidRPr="001D3A71" w:rsidSect="00C40B8C">
      <w:pgSz w:w="11906" w:h="16838" w:code="9"/>
      <w:pgMar w:top="709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1D29" w14:textId="77777777" w:rsidR="00A5789F" w:rsidRDefault="00A5789F" w:rsidP="00EB0176">
      <w:r>
        <w:separator/>
      </w:r>
    </w:p>
  </w:endnote>
  <w:endnote w:type="continuationSeparator" w:id="0">
    <w:p w14:paraId="34F38AA6" w14:textId="77777777" w:rsidR="00A5789F" w:rsidRDefault="00A5789F" w:rsidP="00E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6A18" w14:textId="77777777" w:rsidR="00A5789F" w:rsidRDefault="00A5789F" w:rsidP="00EB0176">
      <w:r>
        <w:separator/>
      </w:r>
    </w:p>
  </w:footnote>
  <w:footnote w:type="continuationSeparator" w:id="0">
    <w:p w14:paraId="074BCAAE" w14:textId="77777777" w:rsidR="00A5789F" w:rsidRDefault="00A5789F" w:rsidP="00EB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81C"/>
    <w:multiLevelType w:val="multilevel"/>
    <w:tmpl w:val="CEF62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D0B49"/>
    <w:multiLevelType w:val="hybridMultilevel"/>
    <w:tmpl w:val="F656D938"/>
    <w:lvl w:ilvl="0" w:tplc="5DB20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71105"/>
    <w:multiLevelType w:val="hybridMultilevel"/>
    <w:tmpl w:val="AA983AFE"/>
    <w:lvl w:ilvl="0" w:tplc="2F7AA2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734"/>
    <w:multiLevelType w:val="hybridMultilevel"/>
    <w:tmpl w:val="1D0E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829"/>
    <w:multiLevelType w:val="multilevel"/>
    <w:tmpl w:val="0E2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324C4"/>
    <w:multiLevelType w:val="hybridMultilevel"/>
    <w:tmpl w:val="54F6CAE8"/>
    <w:lvl w:ilvl="0" w:tplc="1D48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8AF"/>
    <w:multiLevelType w:val="hybridMultilevel"/>
    <w:tmpl w:val="A61C1D72"/>
    <w:lvl w:ilvl="0" w:tplc="9CB2E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6BD"/>
    <w:multiLevelType w:val="hybridMultilevel"/>
    <w:tmpl w:val="C2887930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3707E"/>
    <w:multiLevelType w:val="multilevel"/>
    <w:tmpl w:val="ABF08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4F7174A5"/>
    <w:multiLevelType w:val="hybridMultilevel"/>
    <w:tmpl w:val="4ADEB7BA"/>
    <w:lvl w:ilvl="0" w:tplc="98A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A1066"/>
    <w:multiLevelType w:val="hybridMultilevel"/>
    <w:tmpl w:val="77BA85DA"/>
    <w:lvl w:ilvl="0" w:tplc="F89C3C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4E4D72"/>
    <w:multiLevelType w:val="hybridMultilevel"/>
    <w:tmpl w:val="43323CEC"/>
    <w:lvl w:ilvl="0" w:tplc="798A1B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7557F"/>
    <w:multiLevelType w:val="hybridMultilevel"/>
    <w:tmpl w:val="737CE8D6"/>
    <w:lvl w:ilvl="0" w:tplc="1F1864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A68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894"/>
    <w:multiLevelType w:val="hybridMultilevel"/>
    <w:tmpl w:val="CD96786E"/>
    <w:lvl w:ilvl="0" w:tplc="B212EE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690E"/>
    <w:multiLevelType w:val="hybridMultilevel"/>
    <w:tmpl w:val="3D22A03A"/>
    <w:lvl w:ilvl="0" w:tplc="F1BECC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C4EE3"/>
    <w:multiLevelType w:val="hybridMultilevel"/>
    <w:tmpl w:val="391E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C16FF"/>
    <w:multiLevelType w:val="multilevel"/>
    <w:tmpl w:val="F5B4B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4E3"/>
    <w:rsid w:val="00000B4C"/>
    <w:rsid w:val="00002A04"/>
    <w:rsid w:val="00004266"/>
    <w:rsid w:val="0000546B"/>
    <w:rsid w:val="00007EB6"/>
    <w:rsid w:val="00007FB5"/>
    <w:rsid w:val="0001099D"/>
    <w:rsid w:val="000208B0"/>
    <w:rsid w:val="00021B6B"/>
    <w:rsid w:val="000228F5"/>
    <w:rsid w:val="00023714"/>
    <w:rsid w:val="0002705B"/>
    <w:rsid w:val="00031D30"/>
    <w:rsid w:val="0003528B"/>
    <w:rsid w:val="0003549C"/>
    <w:rsid w:val="00035D62"/>
    <w:rsid w:val="00037191"/>
    <w:rsid w:val="000423B1"/>
    <w:rsid w:val="000441F0"/>
    <w:rsid w:val="000519A7"/>
    <w:rsid w:val="00053932"/>
    <w:rsid w:val="000618BC"/>
    <w:rsid w:val="000631F1"/>
    <w:rsid w:val="00064033"/>
    <w:rsid w:val="000640CF"/>
    <w:rsid w:val="0008205E"/>
    <w:rsid w:val="00084C9F"/>
    <w:rsid w:val="00085369"/>
    <w:rsid w:val="00090468"/>
    <w:rsid w:val="000932DB"/>
    <w:rsid w:val="000933BB"/>
    <w:rsid w:val="00095BF8"/>
    <w:rsid w:val="00096446"/>
    <w:rsid w:val="000A0FDC"/>
    <w:rsid w:val="000A1427"/>
    <w:rsid w:val="000A2629"/>
    <w:rsid w:val="000A451E"/>
    <w:rsid w:val="000B3396"/>
    <w:rsid w:val="000B51D3"/>
    <w:rsid w:val="000B64AA"/>
    <w:rsid w:val="000C2DA5"/>
    <w:rsid w:val="000D28FC"/>
    <w:rsid w:val="000D2BC2"/>
    <w:rsid w:val="000D41DE"/>
    <w:rsid w:val="000D4689"/>
    <w:rsid w:val="000D5510"/>
    <w:rsid w:val="000D576F"/>
    <w:rsid w:val="000E128A"/>
    <w:rsid w:val="000F008D"/>
    <w:rsid w:val="000F19EC"/>
    <w:rsid w:val="000F2A9C"/>
    <w:rsid w:val="000F4625"/>
    <w:rsid w:val="000F4D66"/>
    <w:rsid w:val="000F523F"/>
    <w:rsid w:val="000F69A7"/>
    <w:rsid w:val="000F724F"/>
    <w:rsid w:val="00100821"/>
    <w:rsid w:val="00100E57"/>
    <w:rsid w:val="0010276D"/>
    <w:rsid w:val="0010457C"/>
    <w:rsid w:val="00110C8B"/>
    <w:rsid w:val="00120DE5"/>
    <w:rsid w:val="00122AC3"/>
    <w:rsid w:val="00123658"/>
    <w:rsid w:val="00126CE2"/>
    <w:rsid w:val="00127981"/>
    <w:rsid w:val="00130BEF"/>
    <w:rsid w:val="001339E8"/>
    <w:rsid w:val="00136345"/>
    <w:rsid w:val="0013649E"/>
    <w:rsid w:val="0014007A"/>
    <w:rsid w:val="0014721B"/>
    <w:rsid w:val="00150AC6"/>
    <w:rsid w:val="001525AD"/>
    <w:rsid w:val="00155206"/>
    <w:rsid w:val="00156459"/>
    <w:rsid w:val="00161BFF"/>
    <w:rsid w:val="001641AF"/>
    <w:rsid w:val="00165AA5"/>
    <w:rsid w:val="00170202"/>
    <w:rsid w:val="001714DE"/>
    <w:rsid w:val="00182032"/>
    <w:rsid w:val="001841D0"/>
    <w:rsid w:val="00184BD8"/>
    <w:rsid w:val="0018602B"/>
    <w:rsid w:val="00186DB8"/>
    <w:rsid w:val="001947E9"/>
    <w:rsid w:val="0019502C"/>
    <w:rsid w:val="00195AC6"/>
    <w:rsid w:val="001A2DA9"/>
    <w:rsid w:val="001A5104"/>
    <w:rsid w:val="001A7B9E"/>
    <w:rsid w:val="001B7405"/>
    <w:rsid w:val="001B7BFE"/>
    <w:rsid w:val="001C14DB"/>
    <w:rsid w:val="001C3C4D"/>
    <w:rsid w:val="001C5298"/>
    <w:rsid w:val="001C5BA5"/>
    <w:rsid w:val="001D03F4"/>
    <w:rsid w:val="001D3A71"/>
    <w:rsid w:val="001D42AF"/>
    <w:rsid w:val="001D6B56"/>
    <w:rsid w:val="001D7ED7"/>
    <w:rsid w:val="001E0E96"/>
    <w:rsid w:val="001E1F6B"/>
    <w:rsid w:val="001E5930"/>
    <w:rsid w:val="001F4764"/>
    <w:rsid w:val="001F63AB"/>
    <w:rsid w:val="001F70E8"/>
    <w:rsid w:val="001F78C7"/>
    <w:rsid w:val="002025F2"/>
    <w:rsid w:val="00204D5A"/>
    <w:rsid w:val="002052D1"/>
    <w:rsid w:val="0020574B"/>
    <w:rsid w:val="00206E73"/>
    <w:rsid w:val="002165A0"/>
    <w:rsid w:val="0021696E"/>
    <w:rsid w:val="00217E66"/>
    <w:rsid w:val="00225090"/>
    <w:rsid w:val="002261D7"/>
    <w:rsid w:val="0023061A"/>
    <w:rsid w:val="00232613"/>
    <w:rsid w:val="0023364E"/>
    <w:rsid w:val="00233D36"/>
    <w:rsid w:val="00235351"/>
    <w:rsid w:val="002421B8"/>
    <w:rsid w:val="00253FE0"/>
    <w:rsid w:val="002575B5"/>
    <w:rsid w:val="002626DB"/>
    <w:rsid w:val="0026783B"/>
    <w:rsid w:val="002777E6"/>
    <w:rsid w:val="002778BC"/>
    <w:rsid w:val="0028119F"/>
    <w:rsid w:val="00281FA2"/>
    <w:rsid w:val="00283361"/>
    <w:rsid w:val="00284848"/>
    <w:rsid w:val="0029178D"/>
    <w:rsid w:val="0029348F"/>
    <w:rsid w:val="00293E8E"/>
    <w:rsid w:val="002A5AD2"/>
    <w:rsid w:val="002A6628"/>
    <w:rsid w:val="002A7D68"/>
    <w:rsid w:val="002B136E"/>
    <w:rsid w:val="002B18C4"/>
    <w:rsid w:val="002C01C4"/>
    <w:rsid w:val="002C4B3E"/>
    <w:rsid w:val="002C5F0F"/>
    <w:rsid w:val="002D0514"/>
    <w:rsid w:val="002D12FC"/>
    <w:rsid w:val="002D2EF9"/>
    <w:rsid w:val="002D3E26"/>
    <w:rsid w:val="002D42A5"/>
    <w:rsid w:val="002D500B"/>
    <w:rsid w:val="002D5442"/>
    <w:rsid w:val="002D6A70"/>
    <w:rsid w:val="002D7C62"/>
    <w:rsid w:val="002E5238"/>
    <w:rsid w:val="002E743A"/>
    <w:rsid w:val="002F1A0D"/>
    <w:rsid w:val="002F5901"/>
    <w:rsid w:val="00302AD4"/>
    <w:rsid w:val="00303A4F"/>
    <w:rsid w:val="0030609F"/>
    <w:rsid w:val="00306E6E"/>
    <w:rsid w:val="00307E8A"/>
    <w:rsid w:val="003127C2"/>
    <w:rsid w:val="00315CD4"/>
    <w:rsid w:val="00320AF6"/>
    <w:rsid w:val="0032282F"/>
    <w:rsid w:val="00325158"/>
    <w:rsid w:val="00325724"/>
    <w:rsid w:val="0032615B"/>
    <w:rsid w:val="00330611"/>
    <w:rsid w:val="003322F0"/>
    <w:rsid w:val="00333EC4"/>
    <w:rsid w:val="00334F05"/>
    <w:rsid w:val="0033599F"/>
    <w:rsid w:val="00342ED2"/>
    <w:rsid w:val="003458A3"/>
    <w:rsid w:val="0035128A"/>
    <w:rsid w:val="00352FC1"/>
    <w:rsid w:val="00353275"/>
    <w:rsid w:val="00353AFB"/>
    <w:rsid w:val="00371CEA"/>
    <w:rsid w:val="00373ACC"/>
    <w:rsid w:val="00380B0B"/>
    <w:rsid w:val="00380E43"/>
    <w:rsid w:val="003946CC"/>
    <w:rsid w:val="003A3915"/>
    <w:rsid w:val="003A55C4"/>
    <w:rsid w:val="003A7A94"/>
    <w:rsid w:val="003B21D8"/>
    <w:rsid w:val="003B430E"/>
    <w:rsid w:val="003C2084"/>
    <w:rsid w:val="003C21BD"/>
    <w:rsid w:val="003C4D38"/>
    <w:rsid w:val="003C7049"/>
    <w:rsid w:val="003C79B2"/>
    <w:rsid w:val="003D1DEE"/>
    <w:rsid w:val="003D20CA"/>
    <w:rsid w:val="003D5349"/>
    <w:rsid w:val="003D7283"/>
    <w:rsid w:val="003E0696"/>
    <w:rsid w:val="003E2BE5"/>
    <w:rsid w:val="003F10F8"/>
    <w:rsid w:val="003F4C04"/>
    <w:rsid w:val="003F6C91"/>
    <w:rsid w:val="00402F1B"/>
    <w:rsid w:val="004037F2"/>
    <w:rsid w:val="0040566D"/>
    <w:rsid w:val="00411048"/>
    <w:rsid w:val="00416ACC"/>
    <w:rsid w:val="00416D41"/>
    <w:rsid w:val="00421196"/>
    <w:rsid w:val="00422481"/>
    <w:rsid w:val="004232EB"/>
    <w:rsid w:val="00427B85"/>
    <w:rsid w:val="004347CE"/>
    <w:rsid w:val="004350FD"/>
    <w:rsid w:val="0043613B"/>
    <w:rsid w:val="0044334A"/>
    <w:rsid w:val="004436DF"/>
    <w:rsid w:val="004449F0"/>
    <w:rsid w:val="004473B9"/>
    <w:rsid w:val="00452D29"/>
    <w:rsid w:val="00453BA3"/>
    <w:rsid w:val="0045409D"/>
    <w:rsid w:val="004541B9"/>
    <w:rsid w:val="0046185D"/>
    <w:rsid w:val="00463315"/>
    <w:rsid w:val="0046422E"/>
    <w:rsid w:val="0046452F"/>
    <w:rsid w:val="00465652"/>
    <w:rsid w:val="004657C1"/>
    <w:rsid w:val="00466F22"/>
    <w:rsid w:val="00467E4D"/>
    <w:rsid w:val="00471EFA"/>
    <w:rsid w:val="0047268C"/>
    <w:rsid w:val="0047373F"/>
    <w:rsid w:val="00474536"/>
    <w:rsid w:val="00475332"/>
    <w:rsid w:val="0047720C"/>
    <w:rsid w:val="00480D22"/>
    <w:rsid w:val="0048330F"/>
    <w:rsid w:val="004838F8"/>
    <w:rsid w:val="00484801"/>
    <w:rsid w:val="004851E6"/>
    <w:rsid w:val="0048559B"/>
    <w:rsid w:val="00492E15"/>
    <w:rsid w:val="004957A9"/>
    <w:rsid w:val="00495FCB"/>
    <w:rsid w:val="004B0179"/>
    <w:rsid w:val="004B0EDC"/>
    <w:rsid w:val="004B2B37"/>
    <w:rsid w:val="004B2CE5"/>
    <w:rsid w:val="004B6245"/>
    <w:rsid w:val="004C099C"/>
    <w:rsid w:val="004C2874"/>
    <w:rsid w:val="004C2B76"/>
    <w:rsid w:val="004C526E"/>
    <w:rsid w:val="004C5FC0"/>
    <w:rsid w:val="004C7267"/>
    <w:rsid w:val="004D31E3"/>
    <w:rsid w:val="004D49CC"/>
    <w:rsid w:val="004E08F4"/>
    <w:rsid w:val="004E1553"/>
    <w:rsid w:val="004F14CA"/>
    <w:rsid w:val="004F1E2F"/>
    <w:rsid w:val="004F2D14"/>
    <w:rsid w:val="004F34FD"/>
    <w:rsid w:val="004F6A67"/>
    <w:rsid w:val="004F6EFF"/>
    <w:rsid w:val="004F77EE"/>
    <w:rsid w:val="004F7BED"/>
    <w:rsid w:val="00501088"/>
    <w:rsid w:val="00503557"/>
    <w:rsid w:val="00503925"/>
    <w:rsid w:val="00504271"/>
    <w:rsid w:val="00506A5F"/>
    <w:rsid w:val="00513952"/>
    <w:rsid w:val="0052115B"/>
    <w:rsid w:val="00523E20"/>
    <w:rsid w:val="005261EF"/>
    <w:rsid w:val="00531D68"/>
    <w:rsid w:val="00534BD2"/>
    <w:rsid w:val="00535851"/>
    <w:rsid w:val="0054009F"/>
    <w:rsid w:val="00542AAB"/>
    <w:rsid w:val="00542C2C"/>
    <w:rsid w:val="00543FDA"/>
    <w:rsid w:val="00546F88"/>
    <w:rsid w:val="00551FD9"/>
    <w:rsid w:val="00552E71"/>
    <w:rsid w:val="00552FB4"/>
    <w:rsid w:val="005578D6"/>
    <w:rsid w:val="00562974"/>
    <w:rsid w:val="00564FCF"/>
    <w:rsid w:val="005657BC"/>
    <w:rsid w:val="00570379"/>
    <w:rsid w:val="00572B09"/>
    <w:rsid w:val="005752D3"/>
    <w:rsid w:val="00575E4E"/>
    <w:rsid w:val="005868CE"/>
    <w:rsid w:val="005870F4"/>
    <w:rsid w:val="00587139"/>
    <w:rsid w:val="00592CCC"/>
    <w:rsid w:val="005A24F4"/>
    <w:rsid w:val="005A2653"/>
    <w:rsid w:val="005A2795"/>
    <w:rsid w:val="005A5D85"/>
    <w:rsid w:val="005B0C57"/>
    <w:rsid w:val="005B2967"/>
    <w:rsid w:val="005B5C19"/>
    <w:rsid w:val="005B6D2E"/>
    <w:rsid w:val="005B745A"/>
    <w:rsid w:val="005B7F2D"/>
    <w:rsid w:val="005C10F4"/>
    <w:rsid w:val="005C3EFA"/>
    <w:rsid w:val="005C7624"/>
    <w:rsid w:val="005C7FFC"/>
    <w:rsid w:val="005D0877"/>
    <w:rsid w:val="005D0AEE"/>
    <w:rsid w:val="005D5DE0"/>
    <w:rsid w:val="005E22C0"/>
    <w:rsid w:val="005E33DD"/>
    <w:rsid w:val="005F0354"/>
    <w:rsid w:val="005F18DA"/>
    <w:rsid w:val="005F5F1B"/>
    <w:rsid w:val="005F6394"/>
    <w:rsid w:val="00600564"/>
    <w:rsid w:val="00601FC9"/>
    <w:rsid w:val="00606A7A"/>
    <w:rsid w:val="00612361"/>
    <w:rsid w:val="00612662"/>
    <w:rsid w:val="00612964"/>
    <w:rsid w:val="00615E17"/>
    <w:rsid w:val="006175CC"/>
    <w:rsid w:val="006231B1"/>
    <w:rsid w:val="006235AB"/>
    <w:rsid w:val="00627666"/>
    <w:rsid w:val="00627A84"/>
    <w:rsid w:val="00630B87"/>
    <w:rsid w:val="00631AF5"/>
    <w:rsid w:val="00634289"/>
    <w:rsid w:val="0063509B"/>
    <w:rsid w:val="00636963"/>
    <w:rsid w:val="00641457"/>
    <w:rsid w:val="006417A2"/>
    <w:rsid w:val="00645D07"/>
    <w:rsid w:val="00646121"/>
    <w:rsid w:val="00650666"/>
    <w:rsid w:val="00656F88"/>
    <w:rsid w:val="006606D3"/>
    <w:rsid w:val="00664400"/>
    <w:rsid w:val="006668AD"/>
    <w:rsid w:val="00666905"/>
    <w:rsid w:val="00667040"/>
    <w:rsid w:val="006707CE"/>
    <w:rsid w:val="00671529"/>
    <w:rsid w:val="00671970"/>
    <w:rsid w:val="006721A8"/>
    <w:rsid w:val="006734A9"/>
    <w:rsid w:val="006752FC"/>
    <w:rsid w:val="00676142"/>
    <w:rsid w:val="006772EB"/>
    <w:rsid w:val="0068088C"/>
    <w:rsid w:val="00681E8B"/>
    <w:rsid w:val="00685964"/>
    <w:rsid w:val="006958CC"/>
    <w:rsid w:val="00696E06"/>
    <w:rsid w:val="006B47FA"/>
    <w:rsid w:val="006C1F35"/>
    <w:rsid w:val="006C209B"/>
    <w:rsid w:val="006C67FB"/>
    <w:rsid w:val="006C6CCE"/>
    <w:rsid w:val="006D2315"/>
    <w:rsid w:val="006D4262"/>
    <w:rsid w:val="006D576B"/>
    <w:rsid w:val="006E1632"/>
    <w:rsid w:val="006E1BE0"/>
    <w:rsid w:val="006E305C"/>
    <w:rsid w:val="006E681D"/>
    <w:rsid w:val="006E6EDA"/>
    <w:rsid w:val="006F0450"/>
    <w:rsid w:val="006F1AA9"/>
    <w:rsid w:val="006F4318"/>
    <w:rsid w:val="006F53E9"/>
    <w:rsid w:val="006F60E6"/>
    <w:rsid w:val="006F6272"/>
    <w:rsid w:val="006F6943"/>
    <w:rsid w:val="00703A6F"/>
    <w:rsid w:val="00713E2B"/>
    <w:rsid w:val="0071457E"/>
    <w:rsid w:val="00716FBB"/>
    <w:rsid w:val="00721B99"/>
    <w:rsid w:val="0072490A"/>
    <w:rsid w:val="00730745"/>
    <w:rsid w:val="0073505A"/>
    <w:rsid w:val="007358D8"/>
    <w:rsid w:val="00736895"/>
    <w:rsid w:val="0074073D"/>
    <w:rsid w:val="00742E89"/>
    <w:rsid w:val="00744806"/>
    <w:rsid w:val="00744970"/>
    <w:rsid w:val="00745901"/>
    <w:rsid w:val="00753FBA"/>
    <w:rsid w:val="00755057"/>
    <w:rsid w:val="00761E0A"/>
    <w:rsid w:val="007633AD"/>
    <w:rsid w:val="0076787C"/>
    <w:rsid w:val="00767B67"/>
    <w:rsid w:val="00770481"/>
    <w:rsid w:val="007736C8"/>
    <w:rsid w:val="00784612"/>
    <w:rsid w:val="0078745A"/>
    <w:rsid w:val="00787B24"/>
    <w:rsid w:val="00793F43"/>
    <w:rsid w:val="007B387B"/>
    <w:rsid w:val="007B4DE7"/>
    <w:rsid w:val="007C1F05"/>
    <w:rsid w:val="007C2CD0"/>
    <w:rsid w:val="007C3AB0"/>
    <w:rsid w:val="007C4C1D"/>
    <w:rsid w:val="007C604C"/>
    <w:rsid w:val="007D3608"/>
    <w:rsid w:val="007E2A2A"/>
    <w:rsid w:val="007E3353"/>
    <w:rsid w:val="007F4882"/>
    <w:rsid w:val="007F7150"/>
    <w:rsid w:val="007F7BE7"/>
    <w:rsid w:val="0080376E"/>
    <w:rsid w:val="00807685"/>
    <w:rsid w:val="00810F93"/>
    <w:rsid w:val="008132E1"/>
    <w:rsid w:val="00820EAD"/>
    <w:rsid w:val="00821BDB"/>
    <w:rsid w:val="008255E9"/>
    <w:rsid w:val="00827488"/>
    <w:rsid w:val="00830DCA"/>
    <w:rsid w:val="00831B23"/>
    <w:rsid w:val="00831D24"/>
    <w:rsid w:val="00832398"/>
    <w:rsid w:val="00832C5C"/>
    <w:rsid w:val="00835089"/>
    <w:rsid w:val="0083649D"/>
    <w:rsid w:val="00841374"/>
    <w:rsid w:val="00852569"/>
    <w:rsid w:val="00861563"/>
    <w:rsid w:val="00866612"/>
    <w:rsid w:val="00877A7A"/>
    <w:rsid w:val="00880358"/>
    <w:rsid w:val="00881D64"/>
    <w:rsid w:val="00893056"/>
    <w:rsid w:val="00893CC4"/>
    <w:rsid w:val="0089674B"/>
    <w:rsid w:val="008A0D43"/>
    <w:rsid w:val="008A4658"/>
    <w:rsid w:val="008B64A9"/>
    <w:rsid w:val="008B6EB2"/>
    <w:rsid w:val="008C335E"/>
    <w:rsid w:val="008C6F04"/>
    <w:rsid w:val="008C7146"/>
    <w:rsid w:val="008D0102"/>
    <w:rsid w:val="008D11B4"/>
    <w:rsid w:val="008D15F4"/>
    <w:rsid w:val="008D612B"/>
    <w:rsid w:val="008D7C82"/>
    <w:rsid w:val="008E24AB"/>
    <w:rsid w:val="008E430E"/>
    <w:rsid w:val="008E43D9"/>
    <w:rsid w:val="008E516F"/>
    <w:rsid w:val="008F3012"/>
    <w:rsid w:val="008F681E"/>
    <w:rsid w:val="008F6A13"/>
    <w:rsid w:val="00900377"/>
    <w:rsid w:val="0090080A"/>
    <w:rsid w:val="00905A01"/>
    <w:rsid w:val="00906541"/>
    <w:rsid w:val="00916BC9"/>
    <w:rsid w:val="00924028"/>
    <w:rsid w:val="009244C9"/>
    <w:rsid w:val="0093447F"/>
    <w:rsid w:val="00935080"/>
    <w:rsid w:val="009375C6"/>
    <w:rsid w:val="009437BB"/>
    <w:rsid w:val="00944DB8"/>
    <w:rsid w:val="00947C31"/>
    <w:rsid w:val="00951195"/>
    <w:rsid w:val="00952FB6"/>
    <w:rsid w:val="0095517F"/>
    <w:rsid w:val="009628E8"/>
    <w:rsid w:val="009639A0"/>
    <w:rsid w:val="00966BAB"/>
    <w:rsid w:val="00973C20"/>
    <w:rsid w:val="00980EA7"/>
    <w:rsid w:val="00983D85"/>
    <w:rsid w:val="00992374"/>
    <w:rsid w:val="00995D23"/>
    <w:rsid w:val="009978A8"/>
    <w:rsid w:val="009A0263"/>
    <w:rsid w:val="009A16C5"/>
    <w:rsid w:val="009A671F"/>
    <w:rsid w:val="009B1517"/>
    <w:rsid w:val="009B20A4"/>
    <w:rsid w:val="009B64DD"/>
    <w:rsid w:val="009B706C"/>
    <w:rsid w:val="009C311E"/>
    <w:rsid w:val="009C3B80"/>
    <w:rsid w:val="009C5ECF"/>
    <w:rsid w:val="009C5FA0"/>
    <w:rsid w:val="009C616B"/>
    <w:rsid w:val="009C6CB5"/>
    <w:rsid w:val="009C7810"/>
    <w:rsid w:val="009D018E"/>
    <w:rsid w:val="009D075E"/>
    <w:rsid w:val="009D0DA5"/>
    <w:rsid w:val="009D46A5"/>
    <w:rsid w:val="009E01F0"/>
    <w:rsid w:val="009E0CDE"/>
    <w:rsid w:val="009E2F83"/>
    <w:rsid w:val="009E44FD"/>
    <w:rsid w:val="009E5508"/>
    <w:rsid w:val="009E7E21"/>
    <w:rsid w:val="009F2FDC"/>
    <w:rsid w:val="009F6729"/>
    <w:rsid w:val="009F797E"/>
    <w:rsid w:val="00A00332"/>
    <w:rsid w:val="00A00D26"/>
    <w:rsid w:val="00A0140A"/>
    <w:rsid w:val="00A015AE"/>
    <w:rsid w:val="00A043CB"/>
    <w:rsid w:val="00A045AA"/>
    <w:rsid w:val="00A07DB6"/>
    <w:rsid w:val="00A10BA1"/>
    <w:rsid w:val="00A14599"/>
    <w:rsid w:val="00A163E4"/>
    <w:rsid w:val="00A17C41"/>
    <w:rsid w:val="00A26841"/>
    <w:rsid w:val="00A26C97"/>
    <w:rsid w:val="00A32E1B"/>
    <w:rsid w:val="00A34170"/>
    <w:rsid w:val="00A36E11"/>
    <w:rsid w:val="00A37EBA"/>
    <w:rsid w:val="00A4048D"/>
    <w:rsid w:val="00A506BB"/>
    <w:rsid w:val="00A523AB"/>
    <w:rsid w:val="00A539F1"/>
    <w:rsid w:val="00A55407"/>
    <w:rsid w:val="00A5789F"/>
    <w:rsid w:val="00A754AC"/>
    <w:rsid w:val="00A7608D"/>
    <w:rsid w:val="00A82DBB"/>
    <w:rsid w:val="00A91EA8"/>
    <w:rsid w:val="00A92638"/>
    <w:rsid w:val="00A9452B"/>
    <w:rsid w:val="00A95CAD"/>
    <w:rsid w:val="00AA71F5"/>
    <w:rsid w:val="00AA75C0"/>
    <w:rsid w:val="00AB023E"/>
    <w:rsid w:val="00AB10D4"/>
    <w:rsid w:val="00AB3C98"/>
    <w:rsid w:val="00AC1FB8"/>
    <w:rsid w:val="00AC63A2"/>
    <w:rsid w:val="00AC7D18"/>
    <w:rsid w:val="00AD15E8"/>
    <w:rsid w:val="00AD16F6"/>
    <w:rsid w:val="00AD1E04"/>
    <w:rsid w:val="00AD490C"/>
    <w:rsid w:val="00AD7B9F"/>
    <w:rsid w:val="00AE162E"/>
    <w:rsid w:val="00AE6DF8"/>
    <w:rsid w:val="00AF4888"/>
    <w:rsid w:val="00B069FA"/>
    <w:rsid w:val="00B07342"/>
    <w:rsid w:val="00B11152"/>
    <w:rsid w:val="00B1239B"/>
    <w:rsid w:val="00B124E7"/>
    <w:rsid w:val="00B133F0"/>
    <w:rsid w:val="00B164BC"/>
    <w:rsid w:val="00B20E65"/>
    <w:rsid w:val="00B22EC1"/>
    <w:rsid w:val="00B24402"/>
    <w:rsid w:val="00B25223"/>
    <w:rsid w:val="00B270C0"/>
    <w:rsid w:val="00B27A51"/>
    <w:rsid w:val="00B31D17"/>
    <w:rsid w:val="00B34B1B"/>
    <w:rsid w:val="00B419BB"/>
    <w:rsid w:val="00B43235"/>
    <w:rsid w:val="00B45E17"/>
    <w:rsid w:val="00B516E3"/>
    <w:rsid w:val="00B52BC1"/>
    <w:rsid w:val="00B52E29"/>
    <w:rsid w:val="00B557CC"/>
    <w:rsid w:val="00B55965"/>
    <w:rsid w:val="00B61DED"/>
    <w:rsid w:val="00B61FB5"/>
    <w:rsid w:val="00B63A1D"/>
    <w:rsid w:val="00B72D53"/>
    <w:rsid w:val="00B75940"/>
    <w:rsid w:val="00B778EA"/>
    <w:rsid w:val="00B86C91"/>
    <w:rsid w:val="00B877B1"/>
    <w:rsid w:val="00B90BA7"/>
    <w:rsid w:val="00B9439F"/>
    <w:rsid w:val="00BA11E9"/>
    <w:rsid w:val="00BA4A88"/>
    <w:rsid w:val="00BB2CD8"/>
    <w:rsid w:val="00BB30C6"/>
    <w:rsid w:val="00BB65FE"/>
    <w:rsid w:val="00BB6880"/>
    <w:rsid w:val="00BC0C1B"/>
    <w:rsid w:val="00BC0CE4"/>
    <w:rsid w:val="00BC130F"/>
    <w:rsid w:val="00BC14C8"/>
    <w:rsid w:val="00BC4582"/>
    <w:rsid w:val="00BC46E5"/>
    <w:rsid w:val="00BC7E0D"/>
    <w:rsid w:val="00BD4C4D"/>
    <w:rsid w:val="00BD4FA6"/>
    <w:rsid w:val="00BD6FF4"/>
    <w:rsid w:val="00BD79DB"/>
    <w:rsid w:val="00BE0228"/>
    <w:rsid w:val="00BE05FA"/>
    <w:rsid w:val="00BE19C3"/>
    <w:rsid w:val="00BE3A18"/>
    <w:rsid w:val="00C01BE7"/>
    <w:rsid w:val="00C03A9D"/>
    <w:rsid w:val="00C05E13"/>
    <w:rsid w:val="00C07F4B"/>
    <w:rsid w:val="00C11F32"/>
    <w:rsid w:val="00C15DB6"/>
    <w:rsid w:val="00C17BE9"/>
    <w:rsid w:val="00C2037C"/>
    <w:rsid w:val="00C2169F"/>
    <w:rsid w:val="00C21F6C"/>
    <w:rsid w:val="00C23C1E"/>
    <w:rsid w:val="00C25CEE"/>
    <w:rsid w:val="00C278B4"/>
    <w:rsid w:val="00C27EFD"/>
    <w:rsid w:val="00C31CC0"/>
    <w:rsid w:val="00C3627B"/>
    <w:rsid w:val="00C3718B"/>
    <w:rsid w:val="00C40B8C"/>
    <w:rsid w:val="00C44073"/>
    <w:rsid w:val="00C46AEE"/>
    <w:rsid w:val="00C57F3E"/>
    <w:rsid w:val="00C60F55"/>
    <w:rsid w:val="00C61F7D"/>
    <w:rsid w:val="00C62777"/>
    <w:rsid w:val="00C63174"/>
    <w:rsid w:val="00C64AC1"/>
    <w:rsid w:val="00C64EFE"/>
    <w:rsid w:val="00C66A7A"/>
    <w:rsid w:val="00C70089"/>
    <w:rsid w:val="00C81EFA"/>
    <w:rsid w:val="00C8472D"/>
    <w:rsid w:val="00C855F9"/>
    <w:rsid w:val="00C905D3"/>
    <w:rsid w:val="00C91F7E"/>
    <w:rsid w:val="00C925DC"/>
    <w:rsid w:val="00C93C30"/>
    <w:rsid w:val="00C9584A"/>
    <w:rsid w:val="00CA1D20"/>
    <w:rsid w:val="00CA36D0"/>
    <w:rsid w:val="00CA439B"/>
    <w:rsid w:val="00CA58DB"/>
    <w:rsid w:val="00CA5BD7"/>
    <w:rsid w:val="00CA5F11"/>
    <w:rsid w:val="00CC101C"/>
    <w:rsid w:val="00CC2116"/>
    <w:rsid w:val="00CD4B59"/>
    <w:rsid w:val="00CD55A2"/>
    <w:rsid w:val="00CD7F75"/>
    <w:rsid w:val="00CE1067"/>
    <w:rsid w:val="00CE40DA"/>
    <w:rsid w:val="00CE7768"/>
    <w:rsid w:val="00CF1165"/>
    <w:rsid w:val="00CF1BAD"/>
    <w:rsid w:val="00CF3C9C"/>
    <w:rsid w:val="00CF64DB"/>
    <w:rsid w:val="00CF6BCE"/>
    <w:rsid w:val="00D0574A"/>
    <w:rsid w:val="00D119B0"/>
    <w:rsid w:val="00D13302"/>
    <w:rsid w:val="00D24064"/>
    <w:rsid w:val="00D27319"/>
    <w:rsid w:val="00D27760"/>
    <w:rsid w:val="00D31FB4"/>
    <w:rsid w:val="00D335FC"/>
    <w:rsid w:val="00D33845"/>
    <w:rsid w:val="00D34376"/>
    <w:rsid w:val="00D373B8"/>
    <w:rsid w:val="00D45597"/>
    <w:rsid w:val="00D53F06"/>
    <w:rsid w:val="00D57205"/>
    <w:rsid w:val="00D5753B"/>
    <w:rsid w:val="00D62043"/>
    <w:rsid w:val="00D71562"/>
    <w:rsid w:val="00D71E4B"/>
    <w:rsid w:val="00D72BCA"/>
    <w:rsid w:val="00D7391F"/>
    <w:rsid w:val="00D75545"/>
    <w:rsid w:val="00D7577A"/>
    <w:rsid w:val="00D8126F"/>
    <w:rsid w:val="00D828E0"/>
    <w:rsid w:val="00D84A3B"/>
    <w:rsid w:val="00D853A1"/>
    <w:rsid w:val="00D911E5"/>
    <w:rsid w:val="00D928E8"/>
    <w:rsid w:val="00D928FA"/>
    <w:rsid w:val="00D92B2F"/>
    <w:rsid w:val="00D930D2"/>
    <w:rsid w:val="00DA0BC9"/>
    <w:rsid w:val="00DA0E64"/>
    <w:rsid w:val="00DA3CD1"/>
    <w:rsid w:val="00DA5856"/>
    <w:rsid w:val="00DA5F9F"/>
    <w:rsid w:val="00DA616E"/>
    <w:rsid w:val="00DB5A2A"/>
    <w:rsid w:val="00DB77C4"/>
    <w:rsid w:val="00DC09C7"/>
    <w:rsid w:val="00DC0CFD"/>
    <w:rsid w:val="00DC1728"/>
    <w:rsid w:val="00DC2698"/>
    <w:rsid w:val="00DC352E"/>
    <w:rsid w:val="00DC56D9"/>
    <w:rsid w:val="00DD29A1"/>
    <w:rsid w:val="00DD3ED5"/>
    <w:rsid w:val="00DD6338"/>
    <w:rsid w:val="00DF0CC0"/>
    <w:rsid w:val="00DF199D"/>
    <w:rsid w:val="00E01B38"/>
    <w:rsid w:val="00E02E04"/>
    <w:rsid w:val="00E0621E"/>
    <w:rsid w:val="00E2234C"/>
    <w:rsid w:val="00E22D5E"/>
    <w:rsid w:val="00E31259"/>
    <w:rsid w:val="00E328B4"/>
    <w:rsid w:val="00E32DDB"/>
    <w:rsid w:val="00E35266"/>
    <w:rsid w:val="00E365D3"/>
    <w:rsid w:val="00E3798F"/>
    <w:rsid w:val="00E40D5F"/>
    <w:rsid w:val="00E4215D"/>
    <w:rsid w:val="00E53523"/>
    <w:rsid w:val="00E569B0"/>
    <w:rsid w:val="00E61D3B"/>
    <w:rsid w:val="00E625B7"/>
    <w:rsid w:val="00E6492F"/>
    <w:rsid w:val="00E749BD"/>
    <w:rsid w:val="00E80422"/>
    <w:rsid w:val="00E80EC9"/>
    <w:rsid w:val="00E82E97"/>
    <w:rsid w:val="00E84E64"/>
    <w:rsid w:val="00E87192"/>
    <w:rsid w:val="00E90434"/>
    <w:rsid w:val="00E93FC7"/>
    <w:rsid w:val="00E97ABC"/>
    <w:rsid w:val="00EA2845"/>
    <w:rsid w:val="00EA3495"/>
    <w:rsid w:val="00EA7964"/>
    <w:rsid w:val="00EB0176"/>
    <w:rsid w:val="00EB024C"/>
    <w:rsid w:val="00EC2D91"/>
    <w:rsid w:val="00EC302C"/>
    <w:rsid w:val="00EC5F1A"/>
    <w:rsid w:val="00ED1594"/>
    <w:rsid w:val="00ED5662"/>
    <w:rsid w:val="00ED79DF"/>
    <w:rsid w:val="00EE4FA2"/>
    <w:rsid w:val="00EE5744"/>
    <w:rsid w:val="00EF02A8"/>
    <w:rsid w:val="00EF32F7"/>
    <w:rsid w:val="00EF4CB2"/>
    <w:rsid w:val="00EF574B"/>
    <w:rsid w:val="00EF6106"/>
    <w:rsid w:val="00F01881"/>
    <w:rsid w:val="00F02DA0"/>
    <w:rsid w:val="00F06810"/>
    <w:rsid w:val="00F0743D"/>
    <w:rsid w:val="00F07585"/>
    <w:rsid w:val="00F25AB2"/>
    <w:rsid w:val="00F278D1"/>
    <w:rsid w:val="00F31A4E"/>
    <w:rsid w:val="00F333E3"/>
    <w:rsid w:val="00F34654"/>
    <w:rsid w:val="00F37ACB"/>
    <w:rsid w:val="00F37AE3"/>
    <w:rsid w:val="00F459DC"/>
    <w:rsid w:val="00F52117"/>
    <w:rsid w:val="00F52A04"/>
    <w:rsid w:val="00F543C2"/>
    <w:rsid w:val="00F54E07"/>
    <w:rsid w:val="00F57450"/>
    <w:rsid w:val="00F57754"/>
    <w:rsid w:val="00F64823"/>
    <w:rsid w:val="00F6486B"/>
    <w:rsid w:val="00F651DD"/>
    <w:rsid w:val="00F66A79"/>
    <w:rsid w:val="00F737FB"/>
    <w:rsid w:val="00F74C08"/>
    <w:rsid w:val="00F767C6"/>
    <w:rsid w:val="00F77B32"/>
    <w:rsid w:val="00F80619"/>
    <w:rsid w:val="00F94CBE"/>
    <w:rsid w:val="00FA57D6"/>
    <w:rsid w:val="00FB0A04"/>
    <w:rsid w:val="00FB235E"/>
    <w:rsid w:val="00FB75EF"/>
    <w:rsid w:val="00FC1405"/>
    <w:rsid w:val="00FC1E3E"/>
    <w:rsid w:val="00FC2FAD"/>
    <w:rsid w:val="00FC4BBF"/>
    <w:rsid w:val="00FD0F67"/>
    <w:rsid w:val="00FD5E03"/>
    <w:rsid w:val="00FF259C"/>
    <w:rsid w:val="00FF499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87D6D"/>
  <w15:docId w15:val="{2D62649C-75D6-4D08-B7A6-30DE27B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0CDE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9">
    <w:name w:val="heading 9"/>
    <w:basedOn w:val="a0"/>
    <w:next w:val="a0"/>
    <w:link w:val="90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5C7624"/>
    <w:rPr>
      <w:rFonts w:cs="Times New Roman"/>
      <w:color w:val="787D7E"/>
      <w:sz w:val="3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45D07"/>
    <w:rPr>
      <w:rFonts w:ascii="Cambria" w:hAnsi="Cambria" w:cs="Times New Roman"/>
    </w:rPr>
  </w:style>
  <w:style w:type="paragraph" w:customStyle="1" w:styleId="100">
    <w:name w:val="Оглавление 10"/>
    <w:basedOn w:val="91"/>
    <w:autoRedefine/>
    <w:uiPriority w:val="99"/>
    <w:rsid w:val="002D7C62"/>
  </w:style>
  <w:style w:type="paragraph" w:styleId="91">
    <w:name w:val="toc 9"/>
    <w:basedOn w:val="a0"/>
    <w:next w:val="a0"/>
    <w:autoRedefine/>
    <w:uiPriority w:val="99"/>
    <w:semiHidden/>
    <w:rsid w:val="002D7C62"/>
    <w:pPr>
      <w:ind w:left="1920"/>
    </w:pPr>
  </w:style>
  <w:style w:type="paragraph" w:styleId="a4">
    <w:name w:val="Normal (Web)"/>
    <w:basedOn w:val="a0"/>
    <w:uiPriority w:val="99"/>
    <w:rsid w:val="002D7C62"/>
  </w:style>
  <w:style w:type="paragraph" w:customStyle="1" w:styleId="101">
    <w:name w:val="Заголовок 10"/>
    <w:basedOn w:val="9"/>
    <w:next w:val="a5"/>
    <w:autoRedefine/>
    <w:uiPriority w:val="99"/>
    <w:rsid w:val="002D7C62"/>
    <w:pPr>
      <w:ind w:left="708"/>
    </w:pPr>
  </w:style>
  <w:style w:type="paragraph" w:styleId="a5">
    <w:name w:val="Title"/>
    <w:basedOn w:val="a0"/>
    <w:link w:val="a6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Таблица шапка Знак"/>
    <w:link w:val="a8"/>
    <w:uiPriority w:val="99"/>
    <w:locked/>
    <w:rsid w:val="009437BB"/>
    <w:rPr>
      <w:b/>
    </w:rPr>
  </w:style>
  <w:style w:type="paragraph" w:customStyle="1" w:styleId="a8">
    <w:name w:val="Таблица шапка"/>
    <w:basedOn w:val="a0"/>
    <w:link w:val="a7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1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a1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a1"/>
    <w:uiPriority w:val="99"/>
    <w:rsid w:val="00BC46E5"/>
    <w:rPr>
      <w:rFonts w:cs="Times New Roman"/>
    </w:rPr>
  </w:style>
  <w:style w:type="character" w:customStyle="1" w:styleId="70">
    <w:name w:val="7"/>
    <w:basedOn w:val="a1"/>
    <w:uiPriority w:val="99"/>
    <w:rsid w:val="00BC46E5"/>
    <w:rPr>
      <w:rFonts w:cs="Times New Roman"/>
    </w:rPr>
  </w:style>
  <w:style w:type="character" w:customStyle="1" w:styleId="11">
    <w:name w:val="1"/>
    <w:basedOn w:val="a1"/>
    <w:uiPriority w:val="99"/>
    <w:rsid w:val="007B4DE7"/>
    <w:rPr>
      <w:rFonts w:cs="Times New Roman"/>
    </w:rPr>
  </w:style>
  <w:style w:type="paragraph" w:styleId="a9">
    <w:name w:val="Balloon Text"/>
    <w:basedOn w:val="a0"/>
    <w:link w:val="aa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link w:val="ConsPlusNormal0"/>
    <w:qFormat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a0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2">
    <w:name w:val="Название1"/>
    <w:basedOn w:val="a0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a1"/>
    <w:uiPriority w:val="99"/>
    <w:rsid w:val="00D928FA"/>
    <w:rPr>
      <w:rFonts w:cs="Times New Roman"/>
    </w:rPr>
  </w:style>
  <w:style w:type="paragraph" w:customStyle="1" w:styleId="aleft">
    <w:name w:val="alef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Подзаголовок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a0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0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0"/>
    <w:uiPriority w:val="99"/>
    <w:rsid w:val="005C7624"/>
    <w:pPr>
      <w:spacing w:before="300"/>
    </w:pPr>
  </w:style>
  <w:style w:type="paragraph" w:customStyle="1" w:styleId="offset251">
    <w:name w:val="offset251"/>
    <w:basedOn w:val="a0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0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a0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0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0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0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0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0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0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0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0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a0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a0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a0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a0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a0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0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0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0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a1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ab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a0"/>
    <w:link w:val="ac"/>
    <w:uiPriority w:val="99"/>
    <w:rsid w:val="00634289"/>
    <w:pPr>
      <w:jc w:val="both"/>
    </w:pPr>
    <w:rPr>
      <w:sz w:val="28"/>
      <w:szCs w:val="20"/>
    </w:rPr>
  </w:style>
  <w:style w:type="character" w:customStyle="1" w:styleId="ac">
    <w:name w:val="Основной текст Знак"/>
    <w:aliases w:val="Знак Знак2,Знак Знак Знак Знак Знак1,Знак Знак Знак1,Знак З Знак1,Знак З Знак Знак Знак Знак,Знак З Знак Знак,Знак Знак1 Знак,Знак Знак Знак Знак Знак Знак,Знак Знак Знак Знак1"/>
    <w:basedOn w:val="a1"/>
    <w:link w:val="ab"/>
    <w:uiPriority w:val="99"/>
    <w:locked/>
    <w:rsid w:val="00634289"/>
    <w:rPr>
      <w:rFonts w:cs="Times New Roman"/>
      <w:sz w:val="28"/>
    </w:rPr>
  </w:style>
  <w:style w:type="paragraph" w:customStyle="1" w:styleId="22">
    <w:name w:val="Название2"/>
    <w:basedOn w:val="a0"/>
    <w:uiPriority w:val="99"/>
    <w:rsid w:val="006F4318"/>
    <w:pPr>
      <w:spacing w:before="100" w:beforeAutospacing="1" w:after="100" w:afterAutospacing="1"/>
    </w:pPr>
  </w:style>
  <w:style w:type="character" w:customStyle="1" w:styleId="24">
    <w:name w:val="Подзаголовок2"/>
    <w:basedOn w:val="a1"/>
    <w:uiPriority w:val="99"/>
    <w:rsid w:val="006F4318"/>
    <w:rPr>
      <w:rFonts w:cs="Times New Roman"/>
    </w:rPr>
  </w:style>
  <w:style w:type="character" w:customStyle="1" w:styleId="iceouttxt">
    <w:name w:val="iceouttxt"/>
    <w:basedOn w:val="a1"/>
    <w:uiPriority w:val="99"/>
    <w:rsid w:val="00575E4E"/>
    <w:rPr>
      <w:rFonts w:cs="Times New Roman"/>
    </w:rPr>
  </w:style>
  <w:style w:type="paragraph" w:customStyle="1" w:styleId="31">
    <w:name w:val="Название3"/>
    <w:basedOn w:val="a0"/>
    <w:uiPriority w:val="99"/>
    <w:rsid w:val="00861563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a1"/>
    <w:uiPriority w:val="99"/>
    <w:rsid w:val="00471EFA"/>
    <w:rPr>
      <w:rFonts w:cs="Times New Roman"/>
    </w:rPr>
  </w:style>
  <w:style w:type="paragraph" w:customStyle="1" w:styleId="15">
    <w:name w:val="Название объекта1"/>
    <w:basedOn w:val="a0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a0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a0"/>
    <w:rsid w:val="00283361"/>
    <w:pPr>
      <w:spacing w:before="100" w:beforeAutospacing="1" w:after="100" w:afterAutospacing="1"/>
    </w:pPr>
  </w:style>
  <w:style w:type="paragraph" w:customStyle="1" w:styleId="32">
    <w:name w:val="Подзаголовок3"/>
    <w:basedOn w:val="a0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a0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5">
    <w:name w:val="Название объекта2"/>
    <w:basedOn w:val="a0"/>
    <w:uiPriority w:val="99"/>
    <w:rsid w:val="00681E8B"/>
    <w:pPr>
      <w:spacing w:before="100" w:beforeAutospacing="1" w:after="100" w:afterAutospacing="1"/>
    </w:pPr>
  </w:style>
  <w:style w:type="paragraph" w:customStyle="1" w:styleId="33">
    <w:name w:val="Название объекта3"/>
    <w:basedOn w:val="a0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a0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449F0"/>
  </w:style>
  <w:style w:type="paragraph" w:customStyle="1" w:styleId="5">
    <w:name w:val="Название объекта5"/>
    <w:basedOn w:val="a0"/>
    <w:rsid w:val="00ED5662"/>
    <w:pPr>
      <w:spacing w:before="100" w:beforeAutospacing="1" w:after="100" w:afterAutospacing="1"/>
    </w:pPr>
  </w:style>
  <w:style w:type="paragraph" w:styleId="ae">
    <w:name w:val="List Paragraph"/>
    <w:aliases w:val="FooterText,numbered,Paragraphe de liste1,lp1,Булет 1,Bullet Number,Нумерованый список,lp11,List Paragraph11,Bullet 1,Use Case List Paragraph,главный абзац,SL_Абзац списка,Маркер,Bullet_IRAO,Мой Список,AC List 01,Подпись рисунка"/>
    <w:basedOn w:val="a0"/>
    <w:link w:val="af"/>
    <w:uiPriority w:val="99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a0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a0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a0"/>
    <w:rsid w:val="00184BD8"/>
    <w:pPr>
      <w:spacing w:before="100" w:beforeAutospacing="1" w:after="100" w:afterAutospacing="1"/>
    </w:pPr>
  </w:style>
  <w:style w:type="paragraph" w:customStyle="1" w:styleId="92">
    <w:name w:val="Название объекта9"/>
    <w:basedOn w:val="a0"/>
    <w:rsid w:val="001D42AF"/>
    <w:pPr>
      <w:spacing w:before="100" w:beforeAutospacing="1" w:after="100" w:afterAutospacing="1"/>
    </w:pPr>
  </w:style>
  <w:style w:type="paragraph" w:customStyle="1" w:styleId="102">
    <w:name w:val="Название объекта10"/>
    <w:basedOn w:val="a0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a0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a0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a0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a0"/>
    <w:rsid w:val="00A015AE"/>
    <w:pPr>
      <w:spacing w:before="100" w:beforeAutospacing="1" w:after="100" w:afterAutospacing="1"/>
    </w:pPr>
  </w:style>
  <w:style w:type="paragraph" w:customStyle="1" w:styleId="150">
    <w:name w:val="Название объекта15"/>
    <w:basedOn w:val="a0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a0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a0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a0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a0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a0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a0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a0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a0"/>
    <w:rsid w:val="001A2DA9"/>
    <w:pPr>
      <w:spacing w:before="100" w:beforeAutospacing="1" w:after="100" w:afterAutospacing="1"/>
    </w:pPr>
  </w:style>
  <w:style w:type="paragraph" w:customStyle="1" w:styleId="240">
    <w:name w:val="Название объекта24"/>
    <w:basedOn w:val="a0"/>
    <w:rsid w:val="00422481"/>
    <w:pPr>
      <w:spacing w:before="100" w:beforeAutospacing="1" w:after="100" w:afterAutospacing="1"/>
    </w:pPr>
  </w:style>
  <w:style w:type="paragraph" w:customStyle="1" w:styleId="250">
    <w:name w:val="Название объекта25"/>
    <w:basedOn w:val="a0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a0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a0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a0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a0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a0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a0"/>
    <w:rsid w:val="00BC0C1B"/>
    <w:pPr>
      <w:spacing w:before="100" w:beforeAutospacing="1" w:after="100" w:afterAutospacing="1"/>
    </w:pPr>
  </w:style>
  <w:style w:type="paragraph" w:customStyle="1" w:styleId="320">
    <w:name w:val="Название объекта32"/>
    <w:basedOn w:val="a0"/>
    <w:rsid w:val="00253FE0"/>
    <w:pPr>
      <w:spacing w:before="100" w:beforeAutospacing="1" w:after="100" w:afterAutospacing="1"/>
    </w:pPr>
  </w:style>
  <w:style w:type="paragraph" w:customStyle="1" w:styleId="330">
    <w:name w:val="Название объекта33"/>
    <w:basedOn w:val="a0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a0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a0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a0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a0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a0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a0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a0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a0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a0"/>
    <w:rsid w:val="00353275"/>
    <w:pPr>
      <w:spacing w:before="100" w:beforeAutospacing="1" w:after="100" w:afterAutospacing="1"/>
    </w:pPr>
  </w:style>
  <w:style w:type="paragraph" w:customStyle="1" w:styleId="43">
    <w:name w:val="Название объекта43"/>
    <w:basedOn w:val="a0"/>
    <w:rsid w:val="00053932"/>
    <w:pPr>
      <w:spacing w:before="100" w:beforeAutospacing="1" w:after="100" w:afterAutospacing="1"/>
    </w:pPr>
  </w:style>
  <w:style w:type="paragraph" w:customStyle="1" w:styleId="44">
    <w:name w:val="Название объекта44"/>
    <w:basedOn w:val="a0"/>
    <w:rsid w:val="000A451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a0"/>
    <w:rsid w:val="00B61FB5"/>
    <w:pPr>
      <w:spacing w:before="100" w:beforeAutospacing="1" w:after="100" w:afterAutospacing="1"/>
    </w:pPr>
  </w:style>
  <w:style w:type="paragraph" w:customStyle="1" w:styleId="46">
    <w:name w:val="Название объекта46"/>
    <w:basedOn w:val="a0"/>
    <w:rsid w:val="00EF574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a0"/>
    <w:rsid w:val="00BC14C8"/>
    <w:pPr>
      <w:spacing w:before="100" w:beforeAutospacing="1" w:after="100" w:afterAutospacing="1"/>
    </w:pPr>
  </w:style>
  <w:style w:type="paragraph" w:customStyle="1" w:styleId="48">
    <w:name w:val="Название объекта48"/>
    <w:basedOn w:val="a0"/>
    <w:rsid w:val="00CA58DB"/>
    <w:pPr>
      <w:spacing w:before="100" w:beforeAutospacing="1" w:after="100" w:afterAutospacing="1"/>
    </w:pPr>
  </w:style>
  <w:style w:type="paragraph" w:customStyle="1" w:styleId="49">
    <w:name w:val="Название объекта49"/>
    <w:basedOn w:val="a0"/>
    <w:rsid w:val="00671529"/>
    <w:pPr>
      <w:spacing w:before="100" w:beforeAutospacing="1" w:after="100" w:afterAutospacing="1"/>
    </w:pPr>
  </w:style>
  <w:style w:type="paragraph" w:customStyle="1" w:styleId="50">
    <w:name w:val="Название объекта50"/>
    <w:basedOn w:val="a0"/>
    <w:rsid w:val="00C3718B"/>
    <w:pPr>
      <w:spacing w:before="100" w:beforeAutospacing="1" w:after="100" w:afterAutospacing="1"/>
    </w:pPr>
  </w:style>
  <w:style w:type="paragraph" w:customStyle="1" w:styleId="51">
    <w:name w:val="Название объекта51"/>
    <w:basedOn w:val="a0"/>
    <w:rsid w:val="005B745A"/>
    <w:pPr>
      <w:spacing w:before="100" w:beforeAutospacing="1" w:after="100" w:afterAutospacing="1"/>
    </w:pPr>
  </w:style>
  <w:style w:type="paragraph" w:customStyle="1" w:styleId="52">
    <w:name w:val="Название объекта52"/>
    <w:basedOn w:val="a0"/>
    <w:rsid w:val="00831B23"/>
    <w:pPr>
      <w:spacing w:before="100" w:beforeAutospacing="1" w:after="100" w:afterAutospacing="1"/>
    </w:pPr>
  </w:style>
  <w:style w:type="paragraph" w:customStyle="1" w:styleId="53">
    <w:name w:val="Название объекта53"/>
    <w:basedOn w:val="a0"/>
    <w:rsid w:val="00966BAB"/>
    <w:pPr>
      <w:spacing w:before="100" w:beforeAutospacing="1" w:after="100" w:afterAutospacing="1"/>
    </w:pPr>
  </w:style>
  <w:style w:type="paragraph" w:customStyle="1" w:styleId="54">
    <w:name w:val="Название объекта54"/>
    <w:basedOn w:val="a0"/>
    <w:rsid w:val="00307E8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a0"/>
    <w:rsid w:val="00B270C0"/>
    <w:pPr>
      <w:spacing w:before="100" w:beforeAutospacing="1" w:after="100" w:afterAutospacing="1"/>
    </w:pPr>
  </w:style>
  <w:style w:type="paragraph" w:customStyle="1" w:styleId="4a">
    <w:name w:val="Подзаголовок4"/>
    <w:basedOn w:val="a0"/>
    <w:rsid w:val="0080376E"/>
    <w:pPr>
      <w:spacing w:before="100" w:beforeAutospacing="1" w:after="100" w:afterAutospacing="1"/>
      <w:jc w:val="center"/>
    </w:pPr>
  </w:style>
  <w:style w:type="paragraph" w:customStyle="1" w:styleId="56">
    <w:name w:val="Название5"/>
    <w:basedOn w:val="a0"/>
    <w:rsid w:val="0080376E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a0"/>
    <w:rsid w:val="0080376E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a0"/>
    <w:rsid w:val="0080376E"/>
    <w:pPr>
      <w:spacing w:before="100" w:beforeAutospacing="1" w:after="100" w:afterAutospacing="1"/>
    </w:pPr>
  </w:style>
  <w:style w:type="paragraph" w:customStyle="1" w:styleId="560">
    <w:name w:val="Название объекта56"/>
    <w:basedOn w:val="a0"/>
    <w:rsid w:val="0080376E"/>
    <w:pPr>
      <w:spacing w:before="100" w:beforeAutospacing="1" w:after="100" w:afterAutospacing="1"/>
    </w:pPr>
  </w:style>
  <w:style w:type="paragraph" w:customStyle="1" w:styleId="57">
    <w:name w:val="Подзаголовок5"/>
    <w:basedOn w:val="a0"/>
    <w:rsid w:val="001841D0"/>
    <w:pPr>
      <w:spacing w:before="100" w:beforeAutospacing="1" w:after="100" w:afterAutospacing="1"/>
      <w:jc w:val="center"/>
    </w:pPr>
  </w:style>
  <w:style w:type="paragraph" w:customStyle="1" w:styleId="60">
    <w:name w:val="Название6"/>
    <w:basedOn w:val="a0"/>
    <w:rsid w:val="001841D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70">
    <w:name w:val="Название объекта57"/>
    <w:basedOn w:val="a0"/>
    <w:rsid w:val="001841D0"/>
    <w:pPr>
      <w:spacing w:before="100" w:beforeAutospacing="1" w:after="100" w:afterAutospacing="1"/>
    </w:pPr>
  </w:style>
  <w:style w:type="paragraph" w:customStyle="1" w:styleId="61">
    <w:name w:val="Подзаголовок6"/>
    <w:basedOn w:val="a0"/>
    <w:rsid w:val="007F7BE7"/>
    <w:pPr>
      <w:spacing w:before="100" w:beforeAutospacing="1" w:after="100" w:afterAutospacing="1"/>
      <w:jc w:val="center"/>
    </w:pPr>
  </w:style>
  <w:style w:type="paragraph" w:customStyle="1" w:styleId="72">
    <w:name w:val="Название7"/>
    <w:basedOn w:val="a0"/>
    <w:rsid w:val="007F7BE7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8">
    <w:name w:val="Название объекта58"/>
    <w:basedOn w:val="a0"/>
    <w:rsid w:val="007F7BE7"/>
    <w:pPr>
      <w:spacing w:before="100" w:beforeAutospacing="1" w:after="100" w:afterAutospacing="1"/>
    </w:pPr>
  </w:style>
  <w:style w:type="paragraph" w:customStyle="1" w:styleId="73">
    <w:name w:val="Подзаголовок7"/>
    <w:basedOn w:val="a0"/>
    <w:rsid w:val="00FB0A04"/>
    <w:pPr>
      <w:spacing w:before="100" w:beforeAutospacing="1" w:after="100" w:afterAutospacing="1"/>
      <w:jc w:val="center"/>
    </w:pPr>
  </w:style>
  <w:style w:type="paragraph" w:customStyle="1" w:styleId="80">
    <w:name w:val="Название8"/>
    <w:basedOn w:val="a0"/>
    <w:rsid w:val="00FB0A04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59">
    <w:name w:val="Название объекта59"/>
    <w:basedOn w:val="a0"/>
    <w:rsid w:val="00FB0A04"/>
    <w:pPr>
      <w:spacing w:before="100" w:beforeAutospacing="1" w:after="100" w:afterAutospacing="1"/>
    </w:pPr>
  </w:style>
  <w:style w:type="paragraph" w:customStyle="1" w:styleId="600">
    <w:name w:val="Название объекта60"/>
    <w:basedOn w:val="a0"/>
    <w:rsid w:val="00630B87"/>
    <w:pPr>
      <w:spacing w:before="100" w:beforeAutospacing="1" w:after="100" w:afterAutospacing="1"/>
    </w:pPr>
  </w:style>
  <w:style w:type="paragraph" w:customStyle="1" w:styleId="610">
    <w:name w:val="Название объекта61"/>
    <w:basedOn w:val="a0"/>
    <w:rsid w:val="00427B85"/>
    <w:pPr>
      <w:spacing w:before="100" w:beforeAutospacing="1" w:after="100" w:afterAutospacing="1"/>
    </w:pPr>
  </w:style>
  <w:style w:type="paragraph" w:customStyle="1" w:styleId="62">
    <w:name w:val="Название объекта62"/>
    <w:basedOn w:val="a0"/>
    <w:rsid w:val="00F6486B"/>
    <w:pPr>
      <w:spacing w:before="100" w:beforeAutospacing="1" w:after="100" w:afterAutospacing="1"/>
    </w:pPr>
  </w:style>
  <w:style w:type="paragraph" w:customStyle="1" w:styleId="63">
    <w:name w:val="Название объекта63"/>
    <w:basedOn w:val="a0"/>
    <w:rsid w:val="005B6D2E"/>
    <w:pPr>
      <w:spacing w:before="100" w:beforeAutospacing="1" w:after="100" w:afterAutospacing="1"/>
    </w:pPr>
  </w:style>
  <w:style w:type="paragraph" w:customStyle="1" w:styleId="64">
    <w:name w:val="Название объекта64"/>
    <w:basedOn w:val="a0"/>
    <w:rsid w:val="003B21D8"/>
    <w:pPr>
      <w:spacing w:before="100" w:beforeAutospacing="1" w:after="100" w:afterAutospacing="1"/>
    </w:pPr>
  </w:style>
  <w:style w:type="paragraph" w:customStyle="1" w:styleId="65">
    <w:name w:val="Название объекта65"/>
    <w:basedOn w:val="a0"/>
    <w:rsid w:val="006752FC"/>
    <w:pPr>
      <w:spacing w:before="100" w:beforeAutospacing="1" w:after="100" w:afterAutospacing="1"/>
    </w:pPr>
  </w:style>
  <w:style w:type="paragraph" w:customStyle="1" w:styleId="66">
    <w:name w:val="Название объекта66"/>
    <w:basedOn w:val="a0"/>
    <w:rsid w:val="00BD79DB"/>
    <w:pPr>
      <w:spacing w:before="100" w:beforeAutospacing="1" w:after="100" w:afterAutospacing="1"/>
    </w:pPr>
  </w:style>
  <w:style w:type="paragraph" w:customStyle="1" w:styleId="67">
    <w:name w:val="Название объекта67"/>
    <w:basedOn w:val="a0"/>
    <w:rsid w:val="00877A7A"/>
    <w:pPr>
      <w:spacing w:before="100" w:beforeAutospacing="1" w:after="100" w:afterAutospacing="1"/>
    </w:pPr>
  </w:style>
  <w:style w:type="paragraph" w:customStyle="1" w:styleId="68">
    <w:name w:val="Название объекта68"/>
    <w:basedOn w:val="a0"/>
    <w:rsid w:val="007C3AB0"/>
    <w:pPr>
      <w:spacing w:before="100" w:beforeAutospacing="1" w:after="100" w:afterAutospacing="1"/>
    </w:pPr>
  </w:style>
  <w:style w:type="paragraph" w:customStyle="1" w:styleId="69">
    <w:name w:val="Название объекта69"/>
    <w:basedOn w:val="a0"/>
    <w:rsid w:val="0013649E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a0"/>
    <w:rsid w:val="009E01F0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a0"/>
    <w:rsid w:val="00E01B38"/>
    <w:pPr>
      <w:spacing w:before="100" w:beforeAutospacing="1" w:after="100" w:afterAutospacing="1"/>
    </w:pPr>
  </w:style>
  <w:style w:type="paragraph" w:customStyle="1" w:styleId="720">
    <w:name w:val="Название объекта72"/>
    <w:basedOn w:val="a0"/>
    <w:rsid w:val="00064033"/>
    <w:pPr>
      <w:spacing w:before="100" w:beforeAutospacing="1" w:after="100" w:afterAutospacing="1"/>
    </w:pPr>
  </w:style>
  <w:style w:type="paragraph" w:customStyle="1" w:styleId="730">
    <w:name w:val="Название объекта73"/>
    <w:basedOn w:val="a0"/>
    <w:rsid w:val="004838F8"/>
    <w:pPr>
      <w:spacing w:before="100" w:beforeAutospacing="1" w:after="100" w:afterAutospacing="1"/>
    </w:pPr>
  </w:style>
  <w:style w:type="paragraph" w:customStyle="1" w:styleId="74">
    <w:name w:val="Название объекта74"/>
    <w:basedOn w:val="a0"/>
    <w:rsid w:val="008E430E"/>
    <w:pPr>
      <w:spacing w:before="100" w:beforeAutospacing="1" w:after="100" w:afterAutospacing="1"/>
    </w:pPr>
  </w:style>
  <w:style w:type="paragraph" w:customStyle="1" w:styleId="81">
    <w:name w:val="Подзаголовок8"/>
    <w:basedOn w:val="a0"/>
    <w:rsid w:val="00235351"/>
    <w:pPr>
      <w:spacing w:before="100" w:beforeAutospacing="1" w:after="100" w:afterAutospacing="1"/>
      <w:jc w:val="center"/>
    </w:pPr>
  </w:style>
  <w:style w:type="paragraph" w:customStyle="1" w:styleId="93">
    <w:name w:val="Название9"/>
    <w:basedOn w:val="a0"/>
    <w:rsid w:val="00235351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75">
    <w:name w:val="Название объекта75"/>
    <w:basedOn w:val="a0"/>
    <w:rsid w:val="00235351"/>
    <w:pPr>
      <w:spacing w:before="100" w:beforeAutospacing="1" w:after="100" w:afterAutospacing="1"/>
    </w:pPr>
  </w:style>
  <w:style w:type="paragraph" w:customStyle="1" w:styleId="76">
    <w:name w:val="Название объекта76"/>
    <w:basedOn w:val="a0"/>
    <w:rsid w:val="00C44073"/>
    <w:pPr>
      <w:spacing w:before="100" w:beforeAutospacing="1" w:after="100" w:afterAutospacing="1"/>
    </w:pPr>
  </w:style>
  <w:style w:type="paragraph" w:customStyle="1" w:styleId="77">
    <w:name w:val="Название объекта77"/>
    <w:basedOn w:val="a0"/>
    <w:rsid w:val="00FF4998"/>
    <w:pPr>
      <w:spacing w:before="100" w:beforeAutospacing="1" w:after="100" w:afterAutospacing="1"/>
    </w:pPr>
  </w:style>
  <w:style w:type="paragraph" w:customStyle="1" w:styleId="78">
    <w:name w:val="Название объекта78"/>
    <w:basedOn w:val="a0"/>
    <w:rsid w:val="00D853A1"/>
    <w:pPr>
      <w:spacing w:before="100" w:beforeAutospacing="1" w:after="100" w:afterAutospacing="1"/>
    </w:pPr>
  </w:style>
  <w:style w:type="paragraph" w:customStyle="1" w:styleId="79">
    <w:name w:val="Название объекта79"/>
    <w:basedOn w:val="a0"/>
    <w:rsid w:val="00552E71"/>
    <w:pPr>
      <w:spacing w:before="100" w:beforeAutospacing="1" w:after="100" w:afterAutospacing="1"/>
    </w:pPr>
  </w:style>
  <w:style w:type="paragraph" w:styleId="af0">
    <w:name w:val="Plain Text"/>
    <w:basedOn w:val="a0"/>
    <w:link w:val="af1"/>
    <w:uiPriority w:val="99"/>
    <w:semiHidden/>
    <w:unhideWhenUsed/>
    <w:locked/>
    <w:rsid w:val="004037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1"/>
    <w:link w:val="af0"/>
    <w:uiPriority w:val="99"/>
    <w:semiHidden/>
    <w:rsid w:val="004037F2"/>
    <w:rPr>
      <w:rFonts w:ascii="Calibri" w:eastAsiaTheme="minorHAnsi" w:hAnsi="Calibri" w:cstheme="minorBidi"/>
      <w:szCs w:val="21"/>
      <w:lang w:eastAsia="en-US"/>
    </w:rPr>
  </w:style>
  <w:style w:type="paragraph" w:customStyle="1" w:styleId="800">
    <w:name w:val="Название объекта80"/>
    <w:basedOn w:val="a0"/>
    <w:rsid w:val="000228F5"/>
    <w:pPr>
      <w:spacing w:before="100" w:beforeAutospacing="1" w:after="100" w:afterAutospacing="1"/>
    </w:pPr>
  </w:style>
  <w:style w:type="paragraph" w:customStyle="1" w:styleId="810">
    <w:name w:val="Название объекта81"/>
    <w:basedOn w:val="a0"/>
    <w:rsid w:val="00CE7768"/>
    <w:pPr>
      <w:spacing w:before="100" w:beforeAutospacing="1" w:after="100" w:afterAutospacing="1"/>
    </w:pPr>
  </w:style>
  <w:style w:type="paragraph" w:customStyle="1" w:styleId="82">
    <w:name w:val="Название объекта82"/>
    <w:basedOn w:val="a0"/>
    <w:rsid w:val="00421196"/>
    <w:pPr>
      <w:spacing w:before="100" w:beforeAutospacing="1" w:after="100" w:afterAutospacing="1"/>
    </w:pPr>
  </w:style>
  <w:style w:type="paragraph" w:customStyle="1" w:styleId="83">
    <w:name w:val="Название объекта83"/>
    <w:basedOn w:val="a0"/>
    <w:rsid w:val="00646121"/>
    <w:pPr>
      <w:spacing w:before="100" w:beforeAutospacing="1" w:after="100" w:afterAutospacing="1"/>
    </w:pPr>
  </w:style>
  <w:style w:type="paragraph" w:customStyle="1" w:styleId="84">
    <w:name w:val="Название объекта84"/>
    <w:basedOn w:val="a0"/>
    <w:rsid w:val="00DA5F9F"/>
    <w:pPr>
      <w:spacing w:before="100" w:beforeAutospacing="1" w:after="100" w:afterAutospacing="1"/>
    </w:pPr>
  </w:style>
  <w:style w:type="paragraph" w:customStyle="1" w:styleId="85">
    <w:name w:val="Название объекта85"/>
    <w:basedOn w:val="a0"/>
    <w:rsid w:val="00342ED2"/>
    <w:pPr>
      <w:spacing w:before="100" w:beforeAutospacing="1" w:after="100" w:afterAutospacing="1"/>
    </w:pPr>
  </w:style>
  <w:style w:type="paragraph" w:customStyle="1" w:styleId="86">
    <w:name w:val="Название объекта86"/>
    <w:basedOn w:val="a0"/>
    <w:rsid w:val="007D3608"/>
    <w:pPr>
      <w:spacing w:before="100" w:beforeAutospacing="1" w:after="100" w:afterAutospacing="1"/>
    </w:pPr>
  </w:style>
  <w:style w:type="paragraph" w:customStyle="1" w:styleId="87">
    <w:name w:val="Название объекта87"/>
    <w:basedOn w:val="a0"/>
    <w:rsid w:val="00D34376"/>
    <w:pPr>
      <w:spacing w:before="100" w:beforeAutospacing="1" w:after="100" w:afterAutospacing="1"/>
    </w:pPr>
  </w:style>
  <w:style w:type="paragraph" w:customStyle="1" w:styleId="af2">
    <w:name w:val="Пункт"/>
    <w:basedOn w:val="a0"/>
    <w:rsid w:val="00570379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88">
    <w:name w:val="Название объекта88"/>
    <w:basedOn w:val="a0"/>
    <w:rsid w:val="006721A8"/>
    <w:pPr>
      <w:spacing w:before="100" w:beforeAutospacing="1" w:after="100" w:afterAutospacing="1"/>
    </w:pPr>
  </w:style>
  <w:style w:type="paragraph" w:customStyle="1" w:styleId="89">
    <w:name w:val="Название объекта89"/>
    <w:basedOn w:val="a0"/>
    <w:rsid w:val="00165AA5"/>
    <w:pPr>
      <w:spacing w:before="100" w:beforeAutospacing="1" w:after="100" w:afterAutospacing="1"/>
    </w:pPr>
  </w:style>
  <w:style w:type="paragraph" w:customStyle="1" w:styleId="900">
    <w:name w:val="Название объекта90"/>
    <w:basedOn w:val="a0"/>
    <w:rsid w:val="001B7405"/>
    <w:pPr>
      <w:spacing w:before="100" w:beforeAutospacing="1" w:after="100" w:afterAutospacing="1"/>
    </w:pPr>
  </w:style>
  <w:style w:type="paragraph" w:customStyle="1" w:styleId="910">
    <w:name w:val="Название объекта91"/>
    <w:basedOn w:val="a0"/>
    <w:rsid w:val="003458A3"/>
    <w:pPr>
      <w:spacing w:before="100" w:beforeAutospacing="1" w:after="100" w:afterAutospacing="1"/>
    </w:pPr>
  </w:style>
  <w:style w:type="character" w:styleId="af3">
    <w:name w:val="annotation reference"/>
    <w:basedOn w:val="a1"/>
    <w:uiPriority w:val="99"/>
    <w:semiHidden/>
    <w:unhideWhenUsed/>
    <w:locked/>
    <w:rsid w:val="003458A3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locked/>
    <w:rsid w:val="003458A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3458A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3458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58A3"/>
    <w:rPr>
      <w:b/>
      <w:bCs/>
      <w:sz w:val="20"/>
      <w:szCs w:val="20"/>
    </w:rPr>
  </w:style>
  <w:style w:type="paragraph" w:customStyle="1" w:styleId="920">
    <w:name w:val="Название объекта92"/>
    <w:basedOn w:val="a0"/>
    <w:rsid w:val="00F37ACB"/>
    <w:pPr>
      <w:spacing w:before="100" w:beforeAutospacing="1" w:after="100" w:afterAutospacing="1"/>
    </w:pPr>
  </w:style>
  <w:style w:type="paragraph" w:customStyle="1" w:styleId="930">
    <w:name w:val="Название объекта93"/>
    <w:basedOn w:val="a0"/>
    <w:rsid w:val="00D8126F"/>
    <w:pPr>
      <w:spacing w:before="100" w:beforeAutospacing="1" w:after="100" w:afterAutospacing="1"/>
    </w:pPr>
  </w:style>
  <w:style w:type="paragraph" w:customStyle="1" w:styleId="94">
    <w:name w:val="Название объекта94"/>
    <w:basedOn w:val="a0"/>
    <w:rsid w:val="002C4B3E"/>
    <w:pPr>
      <w:spacing w:before="100" w:beforeAutospacing="1" w:after="100" w:afterAutospacing="1"/>
    </w:pPr>
  </w:style>
  <w:style w:type="paragraph" w:customStyle="1" w:styleId="95">
    <w:name w:val="Название объекта95"/>
    <w:basedOn w:val="a0"/>
    <w:rsid w:val="009B706C"/>
    <w:pPr>
      <w:spacing w:before="100" w:beforeAutospacing="1" w:after="100" w:afterAutospacing="1"/>
    </w:pPr>
  </w:style>
  <w:style w:type="paragraph" w:customStyle="1" w:styleId="96">
    <w:name w:val="Название объекта96"/>
    <w:basedOn w:val="a0"/>
    <w:rsid w:val="00007EB6"/>
    <w:pPr>
      <w:spacing w:before="100" w:beforeAutospacing="1" w:after="100" w:afterAutospacing="1"/>
    </w:pPr>
  </w:style>
  <w:style w:type="paragraph" w:customStyle="1" w:styleId="97">
    <w:name w:val="Название объекта97"/>
    <w:basedOn w:val="a0"/>
    <w:rsid w:val="002778B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B2CD8"/>
    <w:rPr>
      <w:rFonts w:ascii="Arial" w:hAnsi="Arial" w:cs="Arial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locked/>
    <w:rsid w:val="00EB0176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EB0176"/>
    <w:rPr>
      <w:sz w:val="20"/>
      <w:szCs w:val="20"/>
    </w:rPr>
  </w:style>
  <w:style w:type="paragraph" w:customStyle="1" w:styleId="98">
    <w:name w:val="Название объекта98"/>
    <w:basedOn w:val="a0"/>
    <w:rsid w:val="00810F93"/>
    <w:pPr>
      <w:spacing w:before="100" w:beforeAutospacing="1" w:after="100" w:afterAutospacing="1"/>
    </w:pPr>
  </w:style>
  <w:style w:type="paragraph" w:customStyle="1" w:styleId="99">
    <w:name w:val="Название объекта99"/>
    <w:basedOn w:val="a0"/>
    <w:rsid w:val="004B0179"/>
    <w:pPr>
      <w:spacing w:before="100" w:beforeAutospacing="1" w:after="100" w:afterAutospacing="1"/>
    </w:pPr>
  </w:style>
  <w:style w:type="character" w:styleId="afa">
    <w:name w:val="footnote reference"/>
    <w:uiPriority w:val="99"/>
    <w:semiHidden/>
    <w:unhideWhenUsed/>
    <w:locked/>
    <w:rsid w:val="00880358"/>
    <w:rPr>
      <w:vertAlign w:val="superscript"/>
    </w:rPr>
  </w:style>
  <w:style w:type="paragraph" w:customStyle="1" w:styleId="1000">
    <w:name w:val="Название объекта100"/>
    <w:basedOn w:val="a0"/>
    <w:rsid w:val="00AD15E8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a0"/>
    <w:rsid w:val="003D5349"/>
    <w:pPr>
      <w:spacing w:before="100" w:beforeAutospacing="1" w:after="100" w:afterAutospacing="1"/>
    </w:pPr>
  </w:style>
  <w:style w:type="paragraph" w:customStyle="1" w:styleId="1020">
    <w:name w:val="Название объекта102"/>
    <w:basedOn w:val="a0"/>
    <w:rsid w:val="005D5DE0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a0"/>
    <w:rsid w:val="008255E9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a0"/>
    <w:rsid w:val="0033599F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a0"/>
    <w:rsid w:val="000D576F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a0"/>
    <w:rsid w:val="00A5789F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a0"/>
    <w:rsid w:val="00BE05FA"/>
    <w:pPr>
      <w:spacing w:before="100" w:beforeAutospacing="1" w:after="100" w:afterAutospacing="1"/>
    </w:pPr>
  </w:style>
  <w:style w:type="paragraph" w:customStyle="1" w:styleId="127">
    <w:name w:val="Название объекта127"/>
    <w:basedOn w:val="a0"/>
    <w:rsid w:val="001D3A71"/>
    <w:pPr>
      <w:spacing w:before="100" w:beforeAutospacing="1" w:after="100" w:afterAutospacing="1"/>
    </w:pPr>
  </w:style>
  <w:style w:type="paragraph" w:customStyle="1" w:styleId="129">
    <w:name w:val="Название объекта129"/>
    <w:basedOn w:val="a0"/>
    <w:rsid w:val="00DC1728"/>
    <w:pPr>
      <w:spacing w:before="100" w:beforeAutospacing="1" w:after="100" w:afterAutospacing="1"/>
    </w:pPr>
  </w:style>
  <w:style w:type="paragraph" w:customStyle="1" w:styleId="131">
    <w:name w:val="Название объекта131"/>
    <w:basedOn w:val="a0"/>
    <w:rsid w:val="000519A7"/>
    <w:pPr>
      <w:spacing w:before="100" w:beforeAutospacing="1" w:after="100" w:afterAutospacing="1"/>
    </w:pPr>
  </w:style>
  <w:style w:type="paragraph" w:customStyle="1" w:styleId="135">
    <w:name w:val="Название объекта135"/>
    <w:basedOn w:val="a0"/>
    <w:rsid w:val="0089674B"/>
    <w:pPr>
      <w:spacing w:before="100" w:beforeAutospacing="1" w:after="100" w:afterAutospacing="1"/>
    </w:pPr>
  </w:style>
  <w:style w:type="paragraph" w:customStyle="1" w:styleId="a">
    <w:name w:val="А_ТМаркСписок"/>
    <w:basedOn w:val="a0"/>
    <w:qFormat/>
    <w:rsid w:val="001C3C4D"/>
    <w:pPr>
      <w:numPr>
        <w:numId w:val="8"/>
      </w:numPr>
      <w:ind w:left="567" w:hanging="294"/>
      <w:jc w:val="both"/>
    </w:pPr>
    <w:rPr>
      <w:rFonts w:eastAsia="Calibri"/>
      <w:sz w:val="22"/>
      <w:szCs w:val="22"/>
      <w:lang w:eastAsia="en-US"/>
    </w:rPr>
  </w:style>
  <w:style w:type="paragraph" w:customStyle="1" w:styleId="afb">
    <w:name w:val="А_ТЗаголовокТекст"/>
    <w:basedOn w:val="a0"/>
    <w:qFormat/>
    <w:rsid w:val="001C3C4D"/>
    <w:rPr>
      <w:rFonts w:eastAsia="Calibri"/>
      <w:b/>
      <w:i/>
      <w:sz w:val="22"/>
      <w:szCs w:val="22"/>
      <w:lang w:eastAsia="en-US"/>
    </w:rPr>
  </w:style>
  <w:style w:type="paragraph" w:customStyle="1" w:styleId="136">
    <w:name w:val="Название объекта136"/>
    <w:basedOn w:val="a0"/>
    <w:rsid w:val="00916BC9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a0"/>
    <w:rsid w:val="00161BFF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a0"/>
    <w:rsid w:val="00B25223"/>
    <w:pPr>
      <w:spacing w:before="100" w:beforeAutospacing="1" w:after="100" w:afterAutospacing="1"/>
    </w:pPr>
  </w:style>
  <w:style w:type="paragraph" w:customStyle="1" w:styleId="Caption1">
    <w:name w:val="Caption1"/>
    <w:basedOn w:val="a0"/>
    <w:rsid w:val="005A5D85"/>
    <w:pPr>
      <w:spacing w:before="100" w:beforeAutospacing="1" w:after="100" w:afterAutospacing="1"/>
    </w:pPr>
  </w:style>
  <w:style w:type="paragraph" w:customStyle="1" w:styleId="Caption2">
    <w:name w:val="Caption2"/>
    <w:basedOn w:val="a0"/>
    <w:rsid w:val="00C278B4"/>
    <w:pPr>
      <w:spacing w:before="100" w:beforeAutospacing="1" w:after="100" w:afterAutospacing="1"/>
    </w:pPr>
  </w:style>
  <w:style w:type="paragraph" w:customStyle="1" w:styleId="docdata">
    <w:name w:val="docdata"/>
    <w:aliases w:val="docy,v5,2496,bqiaagaaeyqcaaagiaiaaappbwaabfchaaaaaaaaaaaaaaaaaaaaaaaaaaaaaaaaaaaaaaaaaaaaaaaaaaaaaaaaaaaaaaaaaaaaaaaaaaaaaaaaaaaaaaaaaaaaaaaaaaaaaaaaaaaaaaaaaaaaaaaaaaaaaaaaaaaaaaaaaaaaaaaaaaaaaaaaaaaaaaaaaaaaaaaaaaaaaaaaaaaaaaaaaaaaaaaaaaaaaaaa"/>
    <w:basedOn w:val="a0"/>
    <w:rsid w:val="00D53F06"/>
    <w:pPr>
      <w:spacing w:before="100" w:beforeAutospacing="1" w:after="100" w:afterAutospacing="1"/>
    </w:pPr>
  </w:style>
  <w:style w:type="paragraph" w:customStyle="1" w:styleId="148">
    <w:name w:val="Название объекта148"/>
    <w:basedOn w:val="a0"/>
    <w:rsid w:val="00F66A79"/>
    <w:pPr>
      <w:spacing w:before="100" w:beforeAutospacing="1" w:after="100" w:afterAutospacing="1"/>
    </w:pPr>
  </w:style>
  <w:style w:type="paragraph" w:customStyle="1" w:styleId="149">
    <w:name w:val="Название объекта149"/>
    <w:basedOn w:val="a0"/>
    <w:rsid w:val="006F0450"/>
    <w:pPr>
      <w:spacing w:before="100" w:beforeAutospacing="1" w:after="100" w:afterAutospacing="1"/>
    </w:pPr>
  </w:style>
  <w:style w:type="paragraph" w:styleId="afc">
    <w:name w:val="No Spacing"/>
    <w:uiPriority w:val="1"/>
    <w:qFormat/>
    <w:rsid w:val="006F0450"/>
    <w:rPr>
      <w:rFonts w:ascii="Calibri" w:eastAsia="Calibri" w:hAnsi="Calibri"/>
      <w:lang w:eastAsia="en-US"/>
    </w:rPr>
  </w:style>
  <w:style w:type="paragraph" w:customStyle="1" w:styleId="109">
    <w:name w:val="Название объекта109"/>
    <w:basedOn w:val="a0"/>
    <w:rsid w:val="00E87192"/>
    <w:pPr>
      <w:spacing w:before="100" w:beforeAutospacing="1" w:after="100" w:afterAutospacing="1"/>
    </w:pPr>
  </w:style>
  <w:style w:type="paragraph" w:customStyle="1" w:styleId="139">
    <w:name w:val="Название объекта139"/>
    <w:basedOn w:val="a0"/>
    <w:rsid w:val="00FC1E3E"/>
    <w:pPr>
      <w:spacing w:before="100" w:beforeAutospacing="1" w:after="100" w:afterAutospacing="1"/>
    </w:pPr>
  </w:style>
  <w:style w:type="character" w:customStyle="1" w:styleId="af">
    <w:name w:val="Абзац списка Знак"/>
    <w:aliases w:val="FooterText Знак,numbered Знак,Paragraphe de liste1 Знак,lp1 Знак,Булет 1 Знак,Bullet Number Знак,Нумерованый список Знак,lp11 Знак,List Paragraph11 Знак,Bullet 1 Знак,Use Case List Paragraph Знак,главный абзац Знак,SL_Абзац списка Знак"/>
    <w:link w:val="ae"/>
    <w:uiPriority w:val="99"/>
    <w:qFormat/>
    <w:locked/>
    <w:rsid w:val="00FC1E3E"/>
    <w:rPr>
      <w:sz w:val="24"/>
      <w:szCs w:val="24"/>
    </w:rPr>
  </w:style>
  <w:style w:type="table" w:styleId="afd">
    <w:name w:val="Table Grid"/>
    <w:basedOn w:val="a2"/>
    <w:uiPriority w:val="99"/>
    <w:rsid w:val="00FC1E3E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534E-CBC8-4BB4-8C25-E81E13EB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4190</Words>
  <Characters>29887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34009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17</cp:revision>
  <cp:lastPrinted>2018-09-05T09:27:00Z</cp:lastPrinted>
  <dcterms:created xsi:type="dcterms:W3CDTF">2019-03-05T10:14:00Z</dcterms:created>
  <dcterms:modified xsi:type="dcterms:W3CDTF">2020-12-03T09:14:00Z</dcterms:modified>
</cp:coreProperties>
</file>