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E3" w:rsidRPr="005642E3" w:rsidRDefault="005642E3" w:rsidP="005642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42E3">
        <w:rPr>
          <w:rFonts w:ascii="Times New Roman" w:eastAsia="Times New Roman" w:hAnsi="Times New Roman" w:cs="Times New Roman"/>
          <w:lang w:eastAsia="ru-RU"/>
        </w:rPr>
        <w:t xml:space="preserve">Извещение о проведении электронного аукциона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5"/>
        <w:gridCol w:w="9082"/>
      </w:tblGrid>
      <w:tr w:rsidR="005642E3" w:rsidRPr="005642E3" w:rsidTr="005642E3">
        <w:tc>
          <w:tcPr>
            <w:tcW w:w="2000" w:type="pct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Оказание услуг по передаче неисключительных прав и обеспечению функционирования, администрирования и бесперебойной работы программного обеспечения в целях проведения эксперимента по созданию, перев</w:t>
            </w:r>
            <w:bookmarkStart w:id="0" w:name="_GoBack"/>
            <w:bookmarkEnd w:id="0"/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оду и развитию государственных информационных систем и их компонентов на единой цифровой платформе Российской Федерации «</w:t>
            </w:r>
            <w:proofErr w:type="spellStart"/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ГосТех</w:t>
            </w:r>
            <w:proofErr w:type="spellEnd"/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АО «ЕЭТП»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http://roseltorg.ru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МИНИСТЕРСТВО ЦИФРОВОГО РАЗВИТИЯ, СВЯЗИ И МАССОВЫХ КОММУНИКАЦИЙ РОССИЙСКОЙ ФЕДЕРАЦИИ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МИНИСТЕРСТВО ЦИФРОВОГО РАЗВИТИЯ, СВЯЗИ И МАССОВЫХ КОММУНИКАЦИЙ РОССИЙСКОЙ ФЕДЕРАЦИИ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123112, Москва, НАБЕРЕЖНАЯ ПРЕСНЕНСКАЯ, ДОМ 10/СТРОЕНИЕ 2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123112, Москва, НАБЕРЕЖНАЯ ПРЕСНЕНСКАЯ, ДОМ 10/СТРОЕНИЕ 2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Чурсин Максим Вячеславович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okk@digital.gov.ru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7-495-7718000-48334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07.12.2020 09:00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http://roseltorg.ru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07.12.2020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08.12.2020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900000000.00 Российский рубль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2E3" w:rsidRPr="005642E3" w:rsidTr="005642E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2871"/>
              <w:gridCol w:w="2872"/>
              <w:gridCol w:w="2872"/>
              <w:gridCol w:w="4482"/>
            </w:tblGrid>
            <w:tr w:rsidR="005642E3" w:rsidRPr="005642E3"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642E3" w:rsidRPr="005642E3"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>900000000.00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>600000000.00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>300000000.00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</w:tr>
          </w:tbl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2E3" w:rsidRPr="005642E3" w:rsidTr="005642E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1"/>
              <w:gridCol w:w="1546"/>
              <w:gridCol w:w="2175"/>
              <w:gridCol w:w="2175"/>
              <w:gridCol w:w="2175"/>
              <w:gridCol w:w="3395"/>
            </w:tblGrid>
            <w:tr w:rsidR="005642E3" w:rsidRPr="005642E3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5642E3" w:rsidRPr="005642E3"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642E3" w:rsidRPr="005642E3"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>0710410234D205900242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>900000000.00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>600000000.00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>300000000.00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</w:tr>
          </w:tbl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201771047437577030100100800010000242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в том числе по месту нахождения Исполнителя, Заказчика.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С даты заключения Контракта до 31 мая 2022 года включительно, в том числе по этапам: Этап 1: с даты заключения Контракта до 15 февраля 2021 года; Этап 2: с даты окончания этапа 1 до 31 марта 2021 года; Этап 3.1: с 1 апреля 2021 года до 30 июня 2021 года; Этап 3.2: с 1 июля 2021 года до 30 сентября 2021 года; Этап 3.3: с 1 октября 2021 года до 31 декабря 2021 года; Этап 3.4: с 1 января 2022 года до 31 марта 2022 года; Этап 3.5: с 1 апреля 2022 года до 31 мая 2022 года; Этап 4.1: с 1 ноября 2021 года до 13 декабря 2021 года; Этап 4.2: с 1 ноября 2021 года до 13 декабря 2021 года; Этап 4.3: с 1 ноября 2021 года до 13 декабря 2021 года; Этап 5.1: с 13 декабря 2021 года до 31 мая 2022 года; Этап 5.2: с 13 декабря 2021 года до 31 мая 2022 года; Этап 5.3: с 13 декабря 2021 года до 31 мая 2022 года; Этап 6: с 1 марта 2022 года до 31 мая 2022 года.</w:t>
            </w:r>
          </w:p>
        </w:tc>
      </w:tr>
      <w:tr w:rsidR="005642E3" w:rsidRPr="005642E3" w:rsidTr="005642E3">
        <w:tc>
          <w:tcPr>
            <w:tcW w:w="0" w:type="auto"/>
            <w:gridSpan w:val="2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</w:tr>
      <w:tr w:rsidR="005642E3" w:rsidRPr="005642E3" w:rsidTr="005642E3">
        <w:tc>
          <w:tcPr>
            <w:tcW w:w="0" w:type="auto"/>
            <w:gridSpan w:val="2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Российский рубль</w:t>
            </w:r>
          </w:p>
        </w:tc>
      </w:tr>
      <w:tr w:rsidR="005642E3" w:rsidRPr="005642E3" w:rsidTr="005642E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5"/>
              <w:gridCol w:w="1201"/>
              <w:gridCol w:w="1473"/>
              <w:gridCol w:w="926"/>
              <w:gridCol w:w="1431"/>
              <w:gridCol w:w="1431"/>
              <w:gridCol w:w="1176"/>
              <w:gridCol w:w="1359"/>
              <w:gridCol w:w="1265"/>
            </w:tblGrid>
            <w:tr w:rsidR="005642E3" w:rsidRPr="005642E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Цена за </w:t>
                  </w:r>
                  <w:proofErr w:type="spellStart"/>
                  <w:r w:rsidRPr="005642E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ед.изм</w:t>
                  </w:r>
                  <w:proofErr w:type="spellEnd"/>
                  <w:r w:rsidRPr="005642E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Стоимость</w:t>
                  </w:r>
                </w:p>
              </w:tc>
            </w:tr>
            <w:tr w:rsidR="005642E3" w:rsidRPr="005642E3">
              <w:tc>
                <w:tcPr>
                  <w:tcW w:w="0" w:type="auto"/>
                  <w:vMerge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5642E3" w:rsidRPr="005642E3"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Услуги по предоставлению лицензий на право использовать компьютерное программное обеспечение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>58.29.50.000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>250000000.00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>250000000.00</w:t>
                  </w:r>
                </w:p>
              </w:tc>
            </w:tr>
            <w:tr w:rsidR="005642E3" w:rsidRPr="005642E3"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Услуги по технической поддержке информационных технологий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>62.02.30.000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>650000000.00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>650000000.00</w:t>
                  </w:r>
                </w:p>
              </w:tc>
            </w:tr>
          </w:tbl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2E3" w:rsidRPr="005642E3" w:rsidTr="005642E3">
        <w:tc>
          <w:tcPr>
            <w:tcW w:w="0" w:type="auto"/>
            <w:gridSpan w:val="2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Итого: 900000000.00 Российский рубль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Не установлены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</w:t>
            </w: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малого предпринимательства, социально ориентированных некоммерческих организаций (в соответствии с частью 5 статьи 30 Федерального закона № 44-ФЗ) </w:t>
            </w:r>
          </w:p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Исполнитель по контракту, не являющийся субъектом малого предпринимательства или социально ориентированной некоммерческой организацией, должен привлекать соисполнителей из числа субъектов малого предпринимательства, социально ориентированных некоммерческих организаций к исполнению контракта в объеме 15 (Пятнадцати) % от цены государственного контракта. Указанное требование не применяется, если Исполнитель является субъектом малого предпринимательства, социально ориентированной некоммерческой организацией.</w:t>
            </w:r>
          </w:p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частью 1 Статьи 31 Федерального закона № 44-ФЗ) </w:t>
            </w:r>
          </w:p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 должен соответствовать единым требованиям, указанным в пункте 1.1 Раздела I.1. «Общие условия проведения аукциона» аукционной документации.</w:t>
            </w:r>
          </w:p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 xml:space="preserve">3 Требования к участникам закупок в соответствии с частью 1.1 статьи 31 Федерального закона № 44-ФЗ </w:t>
            </w:r>
          </w:p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Информация об участнике закупки, в том числе информация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лица, должна отсутствовать в предусмотренном Законом о контрактной системе реестре недобросовестных поставщиков (подрядчиков, исполнителей).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5642E3" w:rsidRPr="005642E3" w:rsidTr="005642E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4550"/>
              <w:gridCol w:w="2582"/>
              <w:gridCol w:w="5546"/>
              <w:gridCol w:w="1253"/>
            </w:tblGrid>
            <w:tr w:rsidR="005642E3" w:rsidRPr="005642E3"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Примечание</w:t>
                  </w:r>
                </w:p>
              </w:tc>
            </w:tr>
            <w:tr w:rsidR="005642E3" w:rsidRPr="005642E3"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Правительства РФ от 16.11.2015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Обстоятельство, обусловливающее невозможность соблюдения запрета: подпункт «а» пункта 2 Порядка подготовки обоснования невозможности соблюдения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нужд, утвержденного Постановлением Правительства Российской Федерации от 16.11.2015 № 1236, а именно: в едином реестре российских программ для электронных вычислительных машин и баз данных </w:t>
                  </w:r>
                  <w:r w:rsidRPr="005642E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отсутствуют сведения о программном обеспечении, соответствующем тому же классу программного обеспечения, что и программное обеспечение, планируемое к закупке.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2E3" w:rsidRPr="005642E3" w:rsidRDefault="005642E3" w:rsidP="00564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45000000.00 Российский рубль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40302810900001001901</w:t>
            </w:r>
          </w:p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05951000710</w:t>
            </w:r>
          </w:p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"БИК" 044501002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270000000.00 Российский рубль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40302810900001001901</w:t>
            </w:r>
          </w:p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05951000710</w:t>
            </w:r>
          </w:p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"БИК" 044501002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2E3" w:rsidRPr="005642E3" w:rsidTr="005642E3">
        <w:tc>
          <w:tcPr>
            <w:tcW w:w="0" w:type="auto"/>
            <w:gridSpan w:val="2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642E3" w:rsidRPr="005642E3" w:rsidTr="005642E3">
        <w:tc>
          <w:tcPr>
            <w:tcW w:w="0" w:type="auto"/>
            <w:gridSpan w:val="2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5642E3" w:rsidRPr="005642E3" w:rsidTr="005642E3"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 xml:space="preserve">1 1. АД </w:t>
            </w:r>
            <w:proofErr w:type="spellStart"/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ГосТех</w:t>
            </w:r>
            <w:proofErr w:type="spellEnd"/>
          </w:p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 xml:space="preserve">2 2. ТЗ </w:t>
            </w:r>
            <w:proofErr w:type="spellStart"/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ГосТех</w:t>
            </w:r>
            <w:proofErr w:type="spellEnd"/>
          </w:p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3 3. Лицензионный договор (Приложение № 5 к Контракту)</w:t>
            </w:r>
          </w:p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4 4. Обоснование невозможности соблюдения запрета ПП 1236</w:t>
            </w:r>
          </w:p>
          <w:p w:rsidR="005642E3" w:rsidRPr="005642E3" w:rsidRDefault="005642E3" w:rsidP="0056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E3">
              <w:rPr>
                <w:rFonts w:ascii="Times New Roman" w:eastAsia="Times New Roman" w:hAnsi="Times New Roman" w:cs="Times New Roman"/>
                <w:lang w:eastAsia="ru-RU"/>
              </w:rPr>
              <w:t>5 4. Обоснование невозможности соблюдения запрета ПП 1236</w:t>
            </w:r>
          </w:p>
        </w:tc>
      </w:tr>
    </w:tbl>
    <w:p w:rsidR="00A10317" w:rsidRPr="005642E3" w:rsidRDefault="00A10317" w:rsidP="005642E3">
      <w:pPr>
        <w:spacing w:after="0" w:line="240" w:lineRule="auto"/>
        <w:rPr>
          <w:rFonts w:ascii="Times New Roman" w:hAnsi="Times New Roman" w:cs="Times New Roman"/>
        </w:rPr>
      </w:pPr>
    </w:p>
    <w:sectPr w:rsidR="00A10317" w:rsidRPr="005642E3" w:rsidSect="005642E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D5"/>
    <w:rsid w:val="001975D5"/>
    <w:rsid w:val="005642E3"/>
    <w:rsid w:val="00A1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2F706-15A0-45A8-A7E1-C92D824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6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6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6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6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6326">
          <w:marLeft w:val="0"/>
          <w:marRight w:val="0"/>
          <w:marTop w:val="15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4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Чурсин Максим Вячеславович</dc:creator>
  <cp:keywords/>
  <dc:description/>
  <cp:lastModifiedBy>Чурсин Максим Вячеславович</cp:lastModifiedBy>
  <cp:revision>2</cp:revision>
  <dcterms:created xsi:type="dcterms:W3CDTF">2020-11-21T13:51:00Z</dcterms:created>
  <dcterms:modified xsi:type="dcterms:W3CDTF">2020-11-21T13:52:00Z</dcterms:modified>
</cp:coreProperties>
</file>