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"/>
        <w:tblW w:w="4882" w:type="dxa"/>
        <w:tblLook w:val="01E0" w:firstRow="1" w:lastRow="1" w:firstColumn="1" w:lastColumn="1" w:noHBand="0" w:noVBand="0"/>
      </w:tblPr>
      <w:tblGrid>
        <w:gridCol w:w="4882"/>
      </w:tblGrid>
      <w:tr w:rsidR="000612DB" w:rsidRPr="00DF204B" w:rsidTr="000612DB">
        <w:trPr>
          <w:trHeight w:val="343"/>
        </w:trPr>
        <w:tc>
          <w:tcPr>
            <w:tcW w:w="4882" w:type="dxa"/>
            <w:hideMark/>
          </w:tcPr>
          <w:p w:rsidR="000612DB" w:rsidRPr="005A0337" w:rsidRDefault="000612DB" w:rsidP="000612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A0337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«УТВЕРЖДАЮ»</w:t>
            </w:r>
          </w:p>
        </w:tc>
      </w:tr>
      <w:tr w:rsidR="000612DB" w:rsidRPr="00DF204B" w:rsidTr="000612DB">
        <w:trPr>
          <w:trHeight w:val="2182"/>
        </w:trPr>
        <w:tc>
          <w:tcPr>
            <w:tcW w:w="4882" w:type="dxa"/>
            <w:hideMark/>
          </w:tcPr>
          <w:p w:rsidR="000612DB" w:rsidRPr="005A0337" w:rsidRDefault="000612DB" w:rsidP="000612DB">
            <w:pPr>
              <w:tabs>
                <w:tab w:val="left" w:pos="3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3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0612DB" w:rsidRPr="005A0337" w:rsidRDefault="000612DB" w:rsidP="000612DB">
            <w:pPr>
              <w:tabs>
                <w:tab w:val="left" w:pos="42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37">
              <w:rPr>
                <w:rFonts w:ascii="Times New Roman" w:hAnsi="Times New Roman" w:cs="Times New Roman"/>
                <w:sz w:val="28"/>
                <w:szCs w:val="28"/>
              </w:rPr>
              <w:t>передовых цифровых решений Министерства цифрового развития, связи и массовых коммуникаций Российской Федерации</w:t>
            </w:r>
          </w:p>
          <w:p w:rsidR="000612DB" w:rsidRPr="005A0337" w:rsidRDefault="000612DB" w:rsidP="000612DB">
            <w:pPr>
              <w:tabs>
                <w:tab w:val="left" w:pos="42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2DB" w:rsidRPr="005A0337" w:rsidRDefault="000612DB" w:rsidP="000612DB">
            <w:pPr>
              <w:tabs>
                <w:tab w:val="left" w:pos="42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3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Pr="005A0337">
              <w:rPr>
                <w:rFonts w:ascii="Times New Roman" w:hAnsi="Times New Roman" w:cs="Times New Roman"/>
                <w:sz w:val="28"/>
                <w:szCs w:val="28"/>
              </w:rPr>
              <w:t xml:space="preserve"> А.В. Горобцов</w:t>
            </w:r>
          </w:p>
        </w:tc>
      </w:tr>
      <w:tr w:rsidR="000612DB" w:rsidRPr="00DF204B" w:rsidTr="000612DB">
        <w:trPr>
          <w:trHeight w:val="575"/>
        </w:trPr>
        <w:tc>
          <w:tcPr>
            <w:tcW w:w="4882" w:type="dxa"/>
            <w:vAlign w:val="bottom"/>
            <w:hideMark/>
          </w:tcPr>
          <w:p w:rsidR="000612DB" w:rsidRPr="005A0337" w:rsidRDefault="000612DB" w:rsidP="00061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337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«_____»_____________ 2020 г.</w:t>
            </w:r>
          </w:p>
        </w:tc>
      </w:tr>
    </w:tbl>
    <w:p w:rsidR="0017289A" w:rsidRPr="00955C9A" w:rsidRDefault="0017289A" w:rsidP="000F0AF6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9A" w:rsidRPr="00955C9A" w:rsidRDefault="0017289A" w:rsidP="0028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9A" w:rsidRDefault="0017289A" w:rsidP="0028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37" w:rsidRDefault="005A0337" w:rsidP="0028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37" w:rsidRPr="00955C9A" w:rsidRDefault="005A0337" w:rsidP="0028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F1" w:rsidRDefault="009008F1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37" w:rsidRDefault="005A0337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05" w:rsidRDefault="00B91805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05" w:rsidRDefault="00B91805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9A" w:rsidRPr="00955C9A" w:rsidRDefault="007E0E4E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9A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17289A" w:rsidRPr="00955C9A" w:rsidRDefault="007E0E4E" w:rsidP="0028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9A">
        <w:rPr>
          <w:rFonts w:ascii="Times New Roman" w:hAnsi="Times New Roman" w:cs="Times New Roman"/>
          <w:b/>
          <w:sz w:val="24"/>
          <w:szCs w:val="24"/>
        </w:rPr>
        <w:t xml:space="preserve">невозможности соблюдения запрета на допуск программного обеспечения, происходящего </w:t>
      </w:r>
      <w:r w:rsidR="00E606A9" w:rsidRPr="00955C9A">
        <w:rPr>
          <w:rFonts w:ascii="Times New Roman" w:hAnsi="Times New Roman" w:cs="Times New Roman"/>
          <w:b/>
          <w:sz w:val="24"/>
          <w:szCs w:val="24"/>
        </w:rPr>
        <w:t xml:space="preserve">или использующего программное обеспечение </w:t>
      </w:r>
      <w:r w:rsidRPr="00955C9A">
        <w:rPr>
          <w:rFonts w:ascii="Times New Roman" w:hAnsi="Times New Roman" w:cs="Times New Roman"/>
          <w:b/>
          <w:sz w:val="24"/>
          <w:szCs w:val="24"/>
        </w:rPr>
        <w:t>из иностранных государств, для целей осуществления закупок для обеспечения государственных и муниципальных нужд</w:t>
      </w:r>
    </w:p>
    <w:p w:rsidR="0017289A" w:rsidRPr="00955C9A" w:rsidRDefault="0017289A" w:rsidP="0028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9A" w:rsidRPr="00955C9A" w:rsidRDefault="007E0E4E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В соответствии с частью 3 статьи 14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и,</w:t>
      </w:r>
      <w:r w:rsidR="00E606A9" w:rsidRPr="00955C9A">
        <w:rPr>
          <w:rFonts w:ascii="Times New Roman" w:hAnsi="Times New Roman" w:cs="Times New Roman"/>
          <w:sz w:val="24"/>
          <w:szCs w:val="24"/>
        </w:rPr>
        <w:t xml:space="preserve"> </w:t>
      </w:r>
      <w:r w:rsidRPr="00955C9A">
        <w:rPr>
          <w:rFonts w:ascii="Times New Roman" w:hAnsi="Times New Roman" w:cs="Times New Roman"/>
          <w:sz w:val="24"/>
          <w:szCs w:val="24"/>
        </w:rPr>
        <w:t>руководствуясь порядком, утвержденным постановлением Правительства Российской Федерации от 16.11.2015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(далее – Постановление Правительства Российской Федерации от 16.11.2015 № 1236),  </w:t>
      </w:r>
      <w:r w:rsidR="00E606A9" w:rsidRPr="00955C9A">
        <w:rPr>
          <w:rFonts w:ascii="Times New Roman" w:hAnsi="Times New Roman" w:cs="Times New Roman"/>
          <w:sz w:val="24"/>
          <w:szCs w:val="24"/>
        </w:rPr>
        <w:t xml:space="preserve">Министерство цифрового развития, связи и массовых коммуникаций Российской Федерации </w:t>
      </w:r>
      <w:r w:rsidRPr="00955C9A">
        <w:rPr>
          <w:rFonts w:ascii="Times New Roman" w:hAnsi="Times New Roman" w:cs="Times New Roman"/>
          <w:sz w:val="24"/>
          <w:szCs w:val="24"/>
        </w:rPr>
        <w:t xml:space="preserve">представляет обоснование невозможности соблюдения запрета на допуск программного обеспечения, происходящего </w:t>
      </w:r>
      <w:r w:rsidR="00E606A9" w:rsidRPr="00955C9A">
        <w:rPr>
          <w:rFonts w:ascii="Times New Roman" w:hAnsi="Times New Roman" w:cs="Times New Roman"/>
          <w:sz w:val="24"/>
          <w:szCs w:val="24"/>
        </w:rPr>
        <w:t xml:space="preserve">или использующего программное обеспечение </w:t>
      </w:r>
      <w:r w:rsidRPr="00955C9A">
        <w:rPr>
          <w:rFonts w:ascii="Times New Roman" w:hAnsi="Times New Roman" w:cs="Times New Roman"/>
          <w:sz w:val="24"/>
          <w:szCs w:val="24"/>
        </w:rPr>
        <w:t>из иностранных государств:</w:t>
      </w:r>
    </w:p>
    <w:p w:rsidR="0017289A" w:rsidRPr="00955C9A" w:rsidRDefault="0017289A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67" w:rsidRPr="00955C9A" w:rsidRDefault="007E0E4E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 w:rsidRPr="00955C9A">
        <w:rPr>
          <w:rFonts w:ascii="Times New Roman" w:hAnsi="Times New Roman" w:cs="Times New Roman"/>
          <w:sz w:val="24"/>
          <w:szCs w:val="24"/>
        </w:rPr>
        <w:t>:</w:t>
      </w:r>
      <w:r w:rsidR="008E1567" w:rsidRPr="00955C9A">
        <w:rPr>
          <w:rFonts w:ascii="Times New Roman" w:hAnsi="Times New Roman" w:cs="Times New Roman"/>
          <w:sz w:val="24"/>
          <w:szCs w:val="24"/>
        </w:rPr>
        <w:t xml:space="preserve"> Передача неисключительных прав и обеспечение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="008E1567" w:rsidRPr="00955C9A">
        <w:rPr>
          <w:rFonts w:ascii="Times New Roman" w:hAnsi="Times New Roman" w:cs="Times New Roman"/>
          <w:sz w:val="24"/>
          <w:szCs w:val="24"/>
        </w:rPr>
        <w:t>ГосТех</w:t>
      </w:r>
      <w:proofErr w:type="spellEnd"/>
      <w:r w:rsidR="008E1567" w:rsidRPr="00955C9A">
        <w:rPr>
          <w:rFonts w:ascii="Times New Roman" w:hAnsi="Times New Roman" w:cs="Times New Roman"/>
          <w:sz w:val="24"/>
          <w:szCs w:val="24"/>
        </w:rPr>
        <w:t xml:space="preserve">». Оказываемые Услуги соответствуют Общероссийскому классификатору продукции по видам экономической деятельности (ОКПД2): </w:t>
      </w:r>
    </w:p>
    <w:p w:rsidR="008E1567" w:rsidRPr="00955C9A" w:rsidRDefault="008E1567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58.29.50.000: Услуги по предоставлению лицензий на право использовать компьютерное программное обеспечение.</w:t>
      </w:r>
    </w:p>
    <w:p w:rsidR="0017289A" w:rsidRPr="000F0AF6" w:rsidRDefault="008E1567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F6">
        <w:rPr>
          <w:rFonts w:ascii="Times New Roman" w:hAnsi="Times New Roman" w:cs="Times New Roman"/>
          <w:sz w:val="24"/>
          <w:szCs w:val="24"/>
        </w:rPr>
        <w:t>62.02.30: Услуги по технической поддержке информационных технологий.</w:t>
      </w:r>
    </w:p>
    <w:p w:rsidR="00891472" w:rsidRPr="000F0AF6" w:rsidRDefault="00891472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F6" w:rsidRPr="000F0AF6" w:rsidRDefault="00891472" w:rsidP="000612DB">
      <w:pPr>
        <w:spacing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AF6">
        <w:rPr>
          <w:rFonts w:ascii="Times New Roman" w:hAnsi="Times New Roman" w:cs="Times New Roman"/>
          <w:b/>
          <w:sz w:val="24"/>
          <w:szCs w:val="24"/>
        </w:rPr>
        <w:t>Идентификационный номер закупки</w:t>
      </w:r>
      <w:r w:rsidRPr="000F0AF6">
        <w:rPr>
          <w:rFonts w:ascii="Times New Roman" w:hAnsi="Times New Roman" w:cs="Times New Roman"/>
          <w:sz w:val="24"/>
          <w:szCs w:val="24"/>
        </w:rPr>
        <w:t xml:space="preserve">: </w:t>
      </w:r>
      <w:r w:rsidR="000F0AF6" w:rsidRPr="000F0A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201771047437577030100100800010000242</w:t>
      </w:r>
    </w:p>
    <w:p w:rsidR="00B91805" w:rsidRPr="00955C9A" w:rsidRDefault="000612DB" w:rsidP="000612D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F0AF6">
        <w:rPr>
          <w:rFonts w:ascii="Times New Roman" w:hAnsi="Times New Roman" w:cs="Times New Roman"/>
          <w:b/>
          <w:sz w:val="24"/>
          <w:szCs w:val="24"/>
        </w:rPr>
        <w:t>Идентификационный номер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плане-графике</w:t>
      </w:r>
      <w:r w:rsidRPr="000F0AF6">
        <w:rPr>
          <w:rFonts w:ascii="Times New Roman" w:hAnsi="Times New Roman" w:cs="Times New Roman"/>
          <w:sz w:val="24"/>
          <w:szCs w:val="24"/>
        </w:rPr>
        <w:t xml:space="preserve">: </w:t>
      </w:r>
      <w:r w:rsidRPr="000F0A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2017710474375770301001008000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</w:t>
      </w:r>
      <w:r w:rsidRPr="000F0A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0000242</w:t>
      </w:r>
    </w:p>
    <w:p w:rsidR="007C4B63" w:rsidRDefault="007C4B63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89A" w:rsidRPr="00955C9A" w:rsidRDefault="007E0E4E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b/>
          <w:sz w:val="24"/>
          <w:szCs w:val="24"/>
        </w:rPr>
        <w:lastRenderedPageBreak/>
        <w:t>Обстоятельство, обусловливающее невозможность соблюдения запрета</w:t>
      </w:r>
      <w:r w:rsidRPr="00955C9A">
        <w:rPr>
          <w:rFonts w:ascii="Times New Roman" w:hAnsi="Times New Roman" w:cs="Times New Roman"/>
          <w:sz w:val="24"/>
          <w:szCs w:val="24"/>
        </w:rPr>
        <w:t>:</w:t>
      </w:r>
    </w:p>
    <w:p w:rsidR="00A5071E" w:rsidRPr="00B91805" w:rsidRDefault="00891472" w:rsidP="00B9180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подпункт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 1236, а именно: в едином реестре российских программ для электронных вычислительных машин и баз данных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закупке.</w:t>
      </w:r>
    </w:p>
    <w:p w:rsidR="00B91805" w:rsidRDefault="00B91805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805" w:rsidRPr="008F4275" w:rsidRDefault="00B91805" w:rsidP="00B9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4275">
        <w:rPr>
          <w:rFonts w:ascii="Times New Roman" w:hAnsi="Times New Roman" w:cs="Times New Roman"/>
          <w:b/>
          <w:sz w:val="24"/>
          <w:szCs w:val="24"/>
        </w:rPr>
        <w:t>ласс (классы) программного обеспечения, которому (которым) должно соответствовать программное обеспечение, являющееся объектом закупки</w:t>
      </w:r>
      <w:r w:rsidRPr="008F4275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8F4275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F4275">
        <w:rPr>
          <w:rFonts w:ascii="Times New Roman" w:hAnsi="Times New Roman" w:cs="Times New Roman"/>
          <w:sz w:val="24"/>
          <w:szCs w:val="24"/>
        </w:rPr>
        <w:t xml:space="preserve"> России от 22.09.2020 № 486 «Об утверждении классификатора программ для электронных вычислительных машин и баз данных»</w:t>
      </w:r>
    </w:p>
    <w:p w:rsidR="00B91805" w:rsidRDefault="00B91805" w:rsidP="00B9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класса программ для ЭВМ и баз данных</w:t>
            </w:r>
          </w:p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Средства интеллектуального анализа данных (</w:t>
            </w:r>
            <w:proofErr w:type="spellStart"/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F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11.01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Инструменты извлечения и трансформации данных ETL</w:t>
            </w: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обработки больших данных </w:t>
            </w:r>
            <w:proofErr w:type="spellStart"/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BigData</w:t>
            </w:r>
            <w:proofErr w:type="spellEnd"/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09.01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Средства управления бизнес-процессами (BPM)</w:t>
            </w: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04.08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Интегрированные платформы для создания приложений</w:t>
            </w: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Средства виртуализации</w:t>
            </w:r>
          </w:p>
        </w:tc>
      </w:tr>
      <w:tr w:rsidR="00B91805" w:rsidTr="00CF7A01">
        <w:tc>
          <w:tcPr>
            <w:tcW w:w="1555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02.06</w:t>
            </w:r>
          </w:p>
        </w:tc>
        <w:tc>
          <w:tcPr>
            <w:tcW w:w="8356" w:type="dxa"/>
          </w:tcPr>
          <w:p w:rsidR="00B91805" w:rsidRDefault="00B91805" w:rsidP="00CF7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275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и управления</w:t>
            </w:r>
          </w:p>
        </w:tc>
      </w:tr>
    </w:tbl>
    <w:p w:rsidR="00B91805" w:rsidRPr="00955C9A" w:rsidRDefault="00B91805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89A" w:rsidRPr="00955C9A" w:rsidRDefault="007E0E4E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 w:rsidRPr="00955C9A">
        <w:rPr>
          <w:rFonts w:ascii="Times New Roman" w:hAnsi="Times New Roman" w:cs="Times New Roman"/>
          <w:sz w:val="24"/>
          <w:szCs w:val="24"/>
        </w:rPr>
        <w:t>:</w:t>
      </w:r>
    </w:p>
    <w:p w:rsidR="00E606A9" w:rsidRPr="00955C9A" w:rsidRDefault="00E606A9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67" w:rsidRPr="00955C9A" w:rsidRDefault="008E1567" w:rsidP="008C3B3C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Платформа должна обеспечивать соблюдение следующих принципов и возможностей: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параллельное, независимое создание приложений в разных каналах разными командами, разными поставщиками за счет наличия инструментов поддержки производственного процесса (управление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репозиториями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дистрибутивов);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реализация приложений для различных каналов коммуникации (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браузерные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и мобильные приложения) с гражданами и организациями;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внедрение приложений на динамической инфраструктуре за счет использования подсистемы виртуализации вычислительных ресурсов;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поддержка технологического разнообразия, отсутствие привязки к конкретной технологии при создании прикладной логики на облачной инфраструктуре с поддержкой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Cloud-native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API за счет использования средств управления контейнерами;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реализация мер по защите информации, обеспечиваемых поставщиком инфраструктуры и поставщиком технологической </w:t>
      </w:r>
      <w:proofErr w:type="gramStart"/>
      <w:r w:rsidRPr="00955C9A">
        <w:rPr>
          <w:rFonts w:ascii="Times New Roman" w:hAnsi="Times New Roman" w:cs="Times New Roman"/>
          <w:sz w:val="24"/>
          <w:szCs w:val="24"/>
        </w:rPr>
        <w:t>платформы  за</w:t>
      </w:r>
      <w:proofErr w:type="gramEnd"/>
      <w:r w:rsidRPr="00955C9A">
        <w:rPr>
          <w:rFonts w:ascii="Times New Roman" w:hAnsi="Times New Roman" w:cs="Times New Roman"/>
          <w:sz w:val="24"/>
          <w:szCs w:val="24"/>
        </w:rPr>
        <w:t xml:space="preserve"> счет обеспечения Платформой требований к информационной безопасности;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955C9A">
        <w:rPr>
          <w:rFonts w:ascii="Times New Roman" w:hAnsi="Times New Roman" w:cs="Times New Roman"/>
          <w:caps/>
          <w:sz w:val="24"/>
          <w:szCs w:val="24"/>
        </w:rPr>
        <w:t>c</w:t>
      </w:r>
      <w:r w:rsidRPr="00955C9A">
        <w:rPr>
          <w:rFonts w:ascii="Times New Roman" w:hAnsi="Times New Roman" w:cs="Times New Roman"/>
          <w:sz w:val="24"/>
          <w:szCs w:val="24"/>
        </w:rPr>
        <w:t>loud-native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приложений за счет использования </w:t>
      </w:r>
      <w:r w:rsidR="004441CD">
        <w:rPr>
          <w:rFonts w:ascii="Times New Roman" w:hAnsi="Times New Roman" w:cs="Times New Roman"/>
          <w:sz w:val="24"/>
          <w:szCs w:val="24"/>
        </w:rPr>
        <w:t>средств управления контейнерами</w:t>
      </w:r>
      <w:bookmarkStart w:id="0" w:name="_GoBack"/>
      <w:bookmarkEnd w:id="0"/>
      <w:r w:rsidRPr="00955C9A">
        <w:rPr>
          <w:rFonts w:ascii="Times New Roman" w:hAnsi="Times New Roman" w:cs="Times New Roman"/>
          <w:sz w:val="24"/>
          <w:szCs w:val="24"/>
        </w:rPr>
        <w:t>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наличие инструментария, обеспечивающего непрерывность цикла сборки, поставки и развертывания ПО, включая средства автоматизированного развертывания приложений и управления версиями ПО;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lastRenderedPageBreak/>
        <w:t>поддержку различных видов мониторинга: системный, прикладной;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поддержка механизмов непрерывной интеграции (</w:t>
      </w:r>
      <w:proofErr w:type="spellStart"/>
      <w:r w:rsidRPr="00955C9A">
        <w:rPr>
          <w:rFonts w:ascii="Times New Roman" w:hAnsi="Times New Roman" w:cs="Times New Roman"/>
          <w:caps/>
          <w:sz w:val="24"/>
          <w:szCs w:val="24"/>
        </w:rPr>
        <w:t>c</w:t>
      </w:r>
      <w:r w:rsidRPr="00955C9A">
        <w:rPr>
          <w:rFonts w:ascii="Times New Roman" w:hAnsi="Times New Roman" w:cs="Times New Roman"/>
          <w:sz w:val="24"/>
          <w:szCs w:val="24"/>
        </w:rPr>
        <w:t>ontinuous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) c возможностью непрерывного тестирования реализуемого на Платформе программного обеспечения и раннего обнаружения </w:t>
      </w:r>
      <w:proofErr w:type="gramStart"/>
      <w:r w:rsidRPr="00955C9A">
        <w:rPr>
          <w:rFonts w:ascii="Times New Roman" w:hAnsi="Times New Roman" w:cs="Times New Roman"/>
          <w:sz w:val="24"/>
          <w:szCs w:val="24"/>
        </w:rPr>
        <w:t>дефектов ;</w:t>
      </w:r>
      <w:proofErr w:type="gramEnd"/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поддержка механизмов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версионирования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(истории изменения) API на этапе проектирования приложений возможность одновременной работы нескольких версий одного API реализуемых на базе Платформы приложений;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поддержка изоляции каналов (отсутствие взаимного влияния каналов, в которые выведены приложения, друг на друга в процессе эксплуатации) на уровне Платформы за счет построения изолированных канальных секторов для разных каналов/групп каналов;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встроенные механизмы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омниканальности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- возможность продолжения фронтального сценария в различных каналах за счет следования методологии создания приложений, возможность вывода одного фронтального сценария в несколько каналов без необходимости дублирования;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встроенные в Платформу механизмы горизонтального масштабирования за счет возможностей автоматического масштабирования приложений средствами управления контейнерами, а также масштабирование объектов данных;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механизмы пошагового развертывания изменений на небольшом подмножестве пользователей (</w:t>
      </w:r>
      <w:proofErr w:type="spellStart"/>
      <w:r w:rsidRPr="00955C9A">
        <w:rPr>
          <w:rFonts w:ascii="Times New Roman" w:hAnsi="Times New Roman" w:cs="Times New Roman"/>
          <w:caps/>
          <w:sz w:val="24"/>
          <w:szCs w:val="24"/>
        </w:rPr>
        <w:t>c</w:t>
      </w:r>
      <w:r w:rsidRPr="00955C9A">
        <w:rPr>
          <w:rFonts w:ascii="Times New Roman" w:hAnsi="Times New Roman" w:cs="Times New Roman"/>
          <w:sz w:val="24"/>
          <w:szCs w:val="24"/>
        </w:rPr>
        <w:t>anary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) за счет разворачивания нескольких версий одного приложения внутри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шарды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 xml:space="preserve"> канального сектора и настройки политик маршрутизации на стороне системы управления контейнерами;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встроенные механизмы работы с ЭП;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механизмы защиты реляционных СУБД от администраторов БД и администраторов операционных систем согласно возможностям компонента управления реляционными базами данных;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генерация обезличенных тестовых данных для </w:t>
      </w:r>
      <w:r w:rsidRPr="00955C9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955C9A">
        <w:rPr>
          <w:rFonts w:ascii="Times New Roman" w:hAnsi="Times New Roman" w:cs="Times New Roman"/>
          <w:sz w:val="24"/>
          <w:szCs w:val="24"/>
        </w:rPr>
        <w:t>-стендов;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сокращение сроков подготовки документации для прохождения аттестации ФСТЭК России приложений, разработанных с помощью Платформы, за счет готовых компонентов: идентификации, аутентификации, авторизации и аудита (в том числе регистрация событий безопасности), обеспечивающих соблюдение требований ФСТЭК России по информационной безопасности;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 xml:space="preserve">повторное использование компонентов для приложений разных бизнес-областей (принцип </w:t>
      </w:r>
      <w:proofErr w:type="spellStart"/>
      <w:r w:rsidRPr="00955C9A">
        <w:rPr>
          <w:rFonts w:ascii="Times New Roman" w:hAnsi="Times New Roman" w:cs="Times New Roman"/>
          <w:sz w:val="24"/>
          <w:szCs w:val="24"/>
        </w:rPr>
        <w:t>переиспользования</w:t>
      </w:r>
      <w:proofErr w:type="spellEnd"/>
      <w:r w:rsidRPr="00955C9A">
        <w:rPr>
          <w:rFonts w:ascii="Times New Roman" w:hAnsi="Times New Roman" w:cs="Times New Roman"/>
          <w:sz w:val="24"/>
          <w:szCs w:val="24"/>
        </w:rPr>
        <w:t>);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взаимодействие приложений на Платформе с другими внешними и внутренними системами, приложениями и технологическими сервисами;</w:t>
      </w:r>
    </w:p>
    <w:p w:rsidR="008E1567" w:rsidRPr="00955C9A" w:rsidRDefault="008E1567" w:rsidP="008C3B3C">
      <w:pPr>
        <w:pStyle w:val="af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развитие и расширение Платформы, в том числе расширения интеграции со СМЭВ (принцип модифицируемости).</w:t>
      </w:r>
    </w:p>
    <w:p w:rsidR="0017289A" w:rsidRPr="00955C9A" w:rsidRDefault="0017289A" w:rsidP="008C3B3C">
      <w:pPr>
        <w:tabs>
          <w:tab w:val="left" w:pos="28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89A" w:rsidRPr="00891472" w:rsidRDefault="007E0E4E" w:rsidP="008C3B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9A">
        <w:rPr>
          <w:rFonts w:ascii="Times New Roman" w:hAnsi="Times New Roman" w:cs="Times New Roman"/>
          <w:sz w:val="24"/>
          <w:szCs w:val="24"/>
        </w:rPr>
        <w:t>Функциональные, технические и (или) эксплуатационные характеристики, по которым программное обеспечение, сведения о котором включены в реестр, не соответствует установленным государственным заказчиком требованиям к программному обеспечению, являющемуся объектом закупки:</w:t>
      </w:r>
      <w:r w:rsidR="00891472" w:rsidRPr="00955C9A">
        <w:rPr>
          <w:rFonts w:ascii="Times New Roman" w:hAnsi="Times New Roman" w:cs="Times New Roman"/>
          <w:sz w:val="24"/>
          <w:szCs w:val="24"/>
        </w:rPr>
        <w:t xml:space="preserve">  </w:t>
      </w:r>
      <w:r w:rsidRPr="00955C9A">
        <w:rPr>
          <w:rFonts w:ascii="Times New Roman" w:hAnsi="Times New Roman" w:cs="Times New Roman"/>
          <w:sz w:val="24"/>
          <w:szCs w:val="24"/>
        </w:rPr>
        <w:t xml:space="preserve">указание не требуется в связи с применением подпункта «а» пункта 2 Порядка подготовки обоснования невозможности соблюдения запрета на допуск программного обеспечения, </w:t>
      </w:r>
      <w:r w:rsidRPr="00955C9A">
        <w:rPr>
          <w:rFonts w:ascii="Times New Roman" w:hAnsi="Times New Roman" w:cs="Times New Roman"/>
          <w:sz w:val="24"/>
          <w:szCs w:val="24"/>
        </w:rPr>
        <w:lastRenderedPageBreak/>
        <w:t>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</w:t>
      </w:r>
      <w:r w:rsidR="00284018" w:rsidRPr="00955C9A">
        <w:rPr>
          <w:rFonts w:ascii="Times New Roman" w:hAnsi="Times New Roman" w:cs="Times New Roman"/>
          <w:sz w:val="24"/>
          <w:szCs w:val="24"/>
        </w:rPr>
        <w:t xml:space="preserve"> Федерации от 16.11.2015 № 1236, ввиду отсутствия соответствующего классификатора и аналогичных программных продуктов, соответствующих заявляемых характеристик</w:t>
      </w:r>
      <w:r w:rsidR="00A8202F" w:rsidRPr="00955C9A">
        <w:rPr>
          <w:rFonts w:ascii="Times New Roman" w:hAnsi="Times New Roman" w:cs="Times New Roman"/>
          <w:sz w:val="24"/>
          <w:szCs w:val="24"/>
        </w:rPr>
        <w:t>ам,</w:t>
      </w:r>
      <w:r w:rsidR="00284018" w:rsidRPr="00955C9A">
        <w:rPr>
          <w:rFonts w:ascii="Times New Roman" w:hAnsi="Times New Roman" w:cs="Times New Roman"/>
          <w:sz w:val="24"/>
          <w:szCs w:val="24"/>
        </w:rPr>
        <w:t xml:space="preserve"> функциональности</w:t>
      </w:r>
      <w:r w:rsidR="00A8202F" w:rsidRPr="00955C9A">
        <w:rPr>
          <w:rFonts w:ascii="Times New Roman" w:hAnsi="Times New Roman" w:cs="Times New Roman"/>
          <w:sz w:val="24"/>
          <w:szCs w:val="24"/>
        </w:rPr>
        <w:t xml:space="preserve"> и объемам выполняемых задач.</w:t>
      </w:r>
    </w:p>
    <w:p w:rsidR="0017289A" w:rsidRPr="00E606A9" w:rsidRDefault="0017289A" w:rsidP="008C3B3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289A" w:rsidRPr="00E606A9" w:rsidRDefault="0017289A" w:rsidP="00284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7289A" w:rsidRPr="00E606A9" w:rsidSect="00061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8" w:rsidRDefault="00E47F88" w:rsidP="00E606A9">
      <w:pPr>
        <w:spacing w:after="0" w:line="240" w:lineRule="auto"/>
      </w:pPr>
      <w:r>
        <w:separator/>
      </w:r>
    </w:p>
  </w:endnote>
  <w:endnote w:type="continuationSeparator" w:id="0">
    <w:p w:rsidR="00E47F88" w:rsidRDefault="00E47F88" w:rsidP="00E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E606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A8202F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E606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8" w:rsidRDefault="00E47F88" w:rsidP="00E606A9">
      <w:pPr>
        <w:spacing w:after="0" w:line="240" w:lineRule="auto"/>
      </w:pPr>
      <w:r>
        <w:separator/>
      </w:r>
    </w:p>
  </w:footnote>
  <w:footnote w:type="continuationSeparator" w:id="0">
    <w:p w:rsidR="00E47F88" w:rsidRDefault="00E47F88" w:rsidP="00E6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E606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E606A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9" w:rsidRDefault="00E60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E21"/>
    <w:multiLevelType w:val="hybridMultilevel"/>
    <w:tmpl w:val="1CA4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42AB9"/>
    <w:multiLevelType w:val="hybridMultilevel"/>
    <w:tmpl w:val="8C7CF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70BF4"/>
    <w:multiLevelType w:val="hybridMultilevel"/>
    <w:tmpl w:val="96A4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1F70"/>
    <w:multiLevelType w:val="hybridMultilevel"/>
    <w:tmpl w:val="4B18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F2925A">
      <w:numFmt w:val="bullet"/>
      <w:lvlText w:val="-"/>
      <w:lvlJc w:val="left"/>
      <w:pPr>
        <w:ind w:left="2880" w:hanging="360"/>
      </w:pPr>
      <w:rPr>
        <w:rFonts w:ascii="Arial" w:eastAsia="Arial Unicode MS" w:hAnsi="Arial" w:cs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107463"/>
    <w:multiLevelType w:val="hybridMultilevel"/>
    <w:tmpl w:val="045A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418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10C4"/>
    <w:multiLevelType w:val="hybridMultilevel"/>
    <w:tmpl w:val="B2E6C310"/>
    <w:lvl w:ilvl="0" w:tplc="39F4C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8"/>
    <w:rsid w:val="00055D8D"/>
    <w:rsid w:val="000612DB"/>
    <w:rsid w:val="000706EA"/>
    <w:rsid w:val="000C7462"/>
    <w:rsid w:val="000F0AF6"/>
    <w:rsid w:val="00154B21"/>
    <w:rsid w:val="0017289A"/>
    <w:rsid w:val="0024141F"/>
    <w:rsid w:val="00284018"/>
    <w:rsid w:val="0028528D"/>
    <w:rsid w:val="00291C90"/>
    <w:rsid w:val="003474FE"/>
    <w:rsid w:val="003608CF"/>
    <w:rsid w:val="00412827"/>
    <w:rsid w:val="004441CD"/>
    <w:rsid w:val="004A6273"/>
    <w:rsid w:val="00595CB8"/>
    <w:rsid w:val="005A0337"/>
    <w:rsid w:val="005C006B"/>
    <w:rsid w:val="005C58E7"/>
    <w:rsid w:val="005E3BCA"/>
    <w:rsid w:val="00641DCD"/>
    <w:rsid w:val="006E3CD1"/>
    <w:rsid w:val="006E56C0"/>
    <w:rsid w:val="00721F5E"/>
    <w:rsid w:val="007C087B"/>
    <w:rsid w:val="007C4B63"/>
    <w:rsid w:val="007C71B5"/>
    <w:rsid w:val="007E0E4E"/>
    <w:rsid w:val="008420F9"/>
    <w:rsid w:val="008902CE"/>
    <w:rsid w:val="00891472"/>
    <w:rsid w:val="008C3B3C"/>
    <w:rsid w:val="008E1567"/>
    <w:rsid w:val="009008F1"/>
    <w:rsid w:val="00903242"/>
    <w:rsid w:val="00955C9A"/>
    <w:rsid w:val="0097495B"/>
    <w:rsid w:val="00986F75"/>
    <w:rsid w:val="00A5071E"/>
    <w:rsid w:val="00A815C9"/>
    <w:rsid w:val="00A8202F"/>
    <w:rsid w:val="00AF5D4C"/>
    <w:rsid w:val="00B2399C"/>
    <w:rsid w:val="00B420C1"/>
    <w:rsid w:val="00B91805"/>
    <w:rsid w:val="00BB1155"/>
    <w:rsid w:val="00C36720"/>
    <w:rsid w:val="00C65D5C"/>
    <w:rsid w:val="00C9511D"/>
    <w:rsid w:val="00CA5FC8"/>
    <w:rsid w:val="00CD35D4"/>
    <w:rsid w:val="00CD6AB9"/>
    <w:rsid w:val="00D2162E"/>
    <w:rsid w:val="00D37A9D"/>
    <w:rsid w:val="00D71F3A"/>
    <w:rsid w:val="00DA0A19"/>
    <w:rsid w:val="00E05755"/>
    <w:rsid w:val="00E16C09"/>
    <w:rsid w:val="00E47F88"/>
    <w:rsid w:val="00E53D36"/>
    <w:rsid w:val="00E606A9"/>
    <w:rsid w:val="00EA2292"/>
    <w:rsid w:val="00FD6AEF"/>
    <w:rsid w:val="797E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73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aliases w:val="Знак4 Знак Знак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annotation reference"/>
    <w:basedOn w:val="a0"/>
    <w:uiPriority w:val="99"/>
    <w:unhideWhenUsed/>
    <w:rPr>
      <w:sz w:val="16"/>
      <w:szCs w:val="16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Bullets"/>
    <w:basedOn w:val="a"/>
    <w:link w:val="af0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aliases w:val="Знак4 Знак Знак Знак1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Рецензия1"/>
    <w:hidden/>
    <w:uiPriority w:val="99"/>
    <w:semiHidden/>
    <w:pPr>
      <w:spacing w:after="0" w:line="240" w:lineRule="auto"/>
    </w:pPr>
    <w:rPr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f0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link w:val="af"/>
    <w:uiPriority w:val="34"/>
    <w:qFormat/>
    <w:locked/>
    <w:rsid w:val="00E606A9"/>
    <w:rPr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8E1567"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Текст примечания Знак1"/>
    <w:aliases w:val="Знак4 Знак Знак Знак"/>
    <w:uiPriority w:val="99"/>
    <w:rsid w:val="008E15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B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BA0AEC0D144DE598990C165AC837FFA.dms.sberbank.ru/4BA0AEC0D144DE598990C165AC837FFA-0D726D8B78241C5228004B4063BD6C52-810F1592EF36CAAA101EDA1DC5E0F7B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D88E6-13A3-4EF6-A8E5-A628D48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2020-11-20T11:38:00Z</dcterms:created>
  <dcterms:modified xsi:type="dcterms:W3CDTF">2020-11-21T11:51:00Z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